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363" w:rsidRDefault="00A32363" w:rsidP="00E660E2">
      <w:pPr>
        <w:pStyle w:val="Heading1"/>
        <w:spacing w:before="0" w:after="0"/>
        <w:rPr>
          <w:rFonts w:ascii="Tahoma" w:hAnsi="Tahoma" w:cs="Tahoma"/>
          <w:b w:val="0"/>
          <w:bCs w:val="0"/>
          <w:sz w:val="20"/>
          <w:szCs w:val="20"/>
          <w:lang w:val="nb-NO"/>
        </w:rPr>
      </w:pPr>
      <w:r w:rsidRPr="00183F01">
        <w:rPr>
          <w:rFonts w:ascii="Tahoma" w:hAnsi="Tahoma" w:cs="Tahoma"/>
          <w:b w:val="0"/>
          <w:bCs w:val="0"/>
          <w:sz w:val="20"/>
          <w:szCs w:val="20"/>
          <w:lang w:val="nb-NO"/>
        </w:rPr>
        <w:t>LAMPIRAN II.1</w:t>
      </w:r>
      <w:r>
        <w:rPr>
          <w:rFonts w:ascii="Tahoma" w:hAnsi="Tahoma" w:cs="Tahoma"/>
          <w:b w:val="0"/>
          <w:bCs w:val="0"/>
          <w:sz w:val="20"/>
          <w:szCs w:val="20"/>
          <w:lang w:val="nb-NO"/>
        </w:rPr>
        <w:t>2</w:t>
      </w:r>
      <w:r w:rsidRPr="00183F01">
        <w:rPr>
          <w:rFonts w:ascii="Tahoma" w:hAnsi="Tahoma" w:cs="Tahoma"/>
          <w:b w:val="0"/>
          <w:bCs w:val="0"/>
          <w:sz w:val="20"/>
          <w:szCs w:val="20"/>
          <w:lang w:val="nb-NO"/>
        </w:rPr>
        <w:t xml:space="preserve"> : </w:t>
      </w:r>
      <w:r w:rsidRPr="00183F01">
        <w:rPr>
          <w:rFonts w:ascii="Tahoma" w:hAnsi="Tahoma" w:cs="Tahoma"/>
          <w:b w:val="0"/>
          <w:bCs w:val="0"/>
          <w:sz w:val="20"/>
          <w:szCs w:val="20"/>
          <w:lang w:val="nb-NO"/>
        </w:rPr>
        <w:tab/>
        <w:t>PERATURAN GUBERNUR NUSA TENGGARA BARAT</w:t>
      </w:r>
    </w:p>
    <w:p w:rsidR="00A32363" w:rsidRPr="00183F01" w:rsidRDefault="00A32363" w:rsidP="00E660E2">
      <w:pPr>
        <w:spacing w:after="0" w:line="240" w:lineRule="auto"/>
        <w:rPr>
          <w:rFonts w:ascii="Tahoma" w:hAnsi="Tahoma" w:cs="Tahoma"/>
          <w:sz w:val="20"/>
          <w:szCs w:val="20"/>
          <w:lang w:val="nb-NO"/>
        </w:rPr>
      </w:pPr>
      <w:r w:rsidRPr="00183F01">
        <w:rPr>
          <w:rFonts w:ascii="Tahoma" w:hAnsi="Tahoma" w:cs="Tahoma"/>
          <w:sz w:val="20"/>
          <w:szCs w:val="20"/>
          <w:lang w:val="nb-NO"/>
        </w:rPr>
        <w:tab/>
      </w:r>
      <w:r w:rsidRPr="00183F01">
        <w:rPr>
          <w:rFonts w:ascii="Tahoma" w:hAnsi="Tahoma" w:cs="Tahoma"/>
          <w:sz w:val="20"/>
          <w:szCs w:val="20"/>
          <w:lang w:val="nb-NO"/>
        </w:rPr>
        <w:tab/>
      </w:r>
      <w:r w:rsidRPr="00183F01">
        <w:rPr>
          <w:rFonts w:ascii="Tahoma" w:hAnsi="Tahoma" w:cs="Tahoma"/>
          <w:sz w:val="20"/>
          <w:szCs w:val="20"/>
          <w:lang w:val="nb-NO"/>
        </w:rPr>
        <w:tab/>
        <w:t>NOMOR</w:t>
      </w:r>
      <w:r>
        <w:rPr>
          <w:rFonts w:ascii="Tahoma" w:hAnsi="Tahoma" w:cs="Tahoma"/>
          <w:sz w:val="20"/>
          <w:szCs w:val="20"/>
          <w:lang w:val="nb-NO"/>
        </w:rPr>
        <w:tab/>
      </w:r>
      <w:r w:rsidRPr="00183F01">
        <w:rPr>
          <w:rFonts w:ascii="Tahoma" w:hAnsi="Tahoma" w:cs="Tahoma"/>
          <w:sz w:val="20"/>
          <w:szCs w:val="20"/>
          <w:lang w:val="nb-NO"/>
        </w:rPr>
        <w:tab/>
        <w:t>:            TAHUN 2014</w:t>
      </w:r>
    </w:p>
    <w:p w:rsidR="00A32363" w:rsidRPr="001753F3" w:rsidRDefault="00A32363" w:rsidP="00E660E2">
      <w:pPr>
        <w:pStyle w:val="Heading1"/>
        <w:spacing w:before="0" w:after="0"/>
        <w:rPr>
          <w:rFonts w:ascii="Tahoma" w:hAnsi="Tahoma" w:cs="Tahoma"/>
          <w:b w:val="0"/>
          <w:bCs w:val="0"/>
          <w:sz w:val="24"/>
          <w:szCs w:val="24"/>
          <w:lang w:val="fi-FI"/>
        </w:rPr>
      </w:pPr>
      <w:r w:rsidRPr="00183F01">
        <w:rPr>
          <w:rFonts w:ascii="Tahoma" w:hAnsi="Tahoma" w:cs="Tahoma"/>
          <w:b w:val="0"/>
          <w:bCs w:val="0"/>
          <w:sz w:val="20"/>
          <w:szCs w:val="20"/>
          <w:lang w:val="nb-NO"/>
        </w:rPr>
        <w:tab/>
      </w:r>
      <w:r w:rsidRPr="00183F01">
        <w:rPr>
          <w:rFonts w:ascii="Tahoma" w:hAnsi="Tahoma" w:cs="Tahoma"/>
          <w:b w:val="0"/>
          <w:bCs w:val="0"/>
          <w:sz w:val="20"/>
          <w:szCs w:val="20"/>
          <w:lang w:val="nb-NO"/>
        </w:rPr>
        <w:tab/>
      </w:r>
      <w:r w:rsidRPr="00183F01">
        <w:rPr>
          <w:rFonts w:ascii="Tahoma" w:hAnsi="Tahoma" w:cs="Tahoma"/>
          <w:b w:val="0"/>
          <w:bCs w:val="0"/>
          <w:sz w:val="20"/>
          <w:szCs w:val="20"/>
          <w:lang w:val="nb-NO"/>
        </w:rPr>
        <w:tab/>
      </w:r>
      <w:r w:rsidRPr="001753F3">
        <w:rPr>
          <w:rFonts w:ascii="Tahoma" w:hAnsi="Tahoma" w:cs="Tahoma"/>
          <w:b w:val="0"/>
          <w:bCs w:val="0"/>
          <w:sz w:val="20"/>
          <w:szCs w:val="20"/>
          <w:lang w:val="fi-FI"/>
        </w:rPr>
        <w:t>TANGGAL</w:t>
      </w:r>
      <w:r w:rsidRPr="001753F3">
        <w:rPr>
          <w:rFonts w:ascii="Tahoma" w:hAnsi="Tahoma" w:cs="Tahoma"/>
          <w:b w:val="0"/>
          <w:bCs w:val="0"/>
          <w:sz w:val="24"/>
          <w:szCs w:val="24"/>
          <w:lang w:val="fi-FI"/>
        </w:rPr>
        <w:tab/>
        <w:t xml:space="preserve">:  </w:t>
      </w:r>
    </w:p>
    <w:p w:rsidR="00A32363" w:rsidRPr="001753F3" w:rsidRDefault="00A32363" w:rsidP="00ED7D20">
      <w:pPr>
        <w:rPr>
          <w:lang w:val="fi-FI"/>
        </w:rPr>
      </w:pPr>
    </w:p>
    <w:p w:rsidR="00A32363" w:rsidRPr="00ED7D20" w:rsidRDefault="00A32363" w:rsidP="00AB5B26">
      <w:pPr>
        <w:autoSpaceDE w:val="0"/>
        <w:autoSpaceDN w:val="0"/>
        <w:adjustRightInd w:val="0"/>
        <w:spacing w:after="0" w:line="240" w:lineRule="auto"/>
        <w:jc w:val="center"/>
        <w:rPr>
          <w:rFonts w:ascii="Tahoma" w:hAnsi="Tahoma" w:cs="Tahoma"/>
          <w:b/>
          <w:bCs/>
          <w:sz w:val="28"/>
          <w:szCs w:val="28"/>
          <w:lang w:val="fi-FI"/>
        </w:rPr>
      </w:pPr>
      <w:r w:rsidRPr="00ED7D20">
        <w:rPr>
          <w:rFonts w:ascii="Tahoma" w:hAnsi="Tahoma" w:cs="Tahoma"/>
          <w:b/>
          <w:bCs/>
          <w:sz w:val="28"/>
          <w:szCs w:val="28"/>
          <w:lang w:val="fi-FI"/>
        </w:rPr>
        <w:t>KEBIJAKAN AKUNTANSI NO. 12</w:t>
      </w:r>
    </w:p>
    <w:p w:rsidR="00A32363" w:rsidRPr="00ED7D20" w:rsidRDefault="00A32363" w:rsidP="00AB5B26">
      <w:pPr>
        <w:autoSpaceDE w:val="0"/>
        <w:autoSpaceDN w:val="0"/>
        <w:adjustRightInd w:val="0"/>
        <w:spacing w:after="0" w:line="240" w:lineRule="auto"/>
        <w:jc w:val="center"/>
        <w:rPr>
          <w:rFonts w:ascii="Tahoma" w:hAnsi="Tahoma" w:cs="Tahoma"/>
          <w:b/>
          <w:bCs/>
          <w:sz w:val="24"/>
          <w:szCs w:val="24"/>
          <w:lang w:val="fi-FI"/>
        </w:rPr>
      </w:pPr>
      <w:r w:rsidRPr="00ED7D20">
        <w:rPr>
          <w:rFonts w:ascii="Tahoma" w:hAnsi="Tahoma" w:cs="Tahoma"/>
          <w:b/>
          <w:bCs/>
          <w:sz w:val="28"/>
          <w:szCs w:val="28"/>
          <w:lang w:val="fi-FI"/>
        </w:rPr>
        <w:t>AKUNTANSI PERSEDIAAN</w:t>
      </w:r>
    </w:p>
    <w:p w:rsidR="00A32363" w:rsidRPr="00ED7D20" w:rsidRDefault="00A32363" w:rsidP="00AB5B26">
      <w:pPr>
        <w:tabs>
          <w:tab w:val="left" w:pos="3810"/>
        </w:tabs>
        <w:autoSpaceDE w:val="0"/>
        <w:autoSpaceDN w:val="0"/>
        <w:adjustRightInd w:val="0"/>
        <w:spacing w:after="0" w:line="240" w:lineRule="auto"/>
        <w:jc w:val="both"/>
        <w:rPr>
          <w:rFonts w:ascii="Tahoma" w:hAnsi="Tahoma" w:cs="Tahoma"/>
          <w:sz w:val="24"/>
          <w:szCs w:val="24"/>
          <w:lang w:val="fi-FI"/>
        </w:rPr>
      </w:pPr>
      <w:r w:rsidRPr="00ED7D20">
        <w:rPr>
          <w:rFonts w:ascii="Tahoma" w:hAnsi="Tahoma" w:cs="Tahoma"/>
          <w:sz w:val="24"/>
          <w:szCs w:val="24"/>
          <w:lang w:val="fi-FI"/>
        </w:rPr>
        <w:tab/>
      </w:r>
    </w:p>
    <w:p w:rsidR="00A32363" w:rsidRDefault="00A32363" w:rsidP="00AB5B26">
      <w:pPr>
        <w:tabs>
          <w:tab w:val="left" w:pos="3810"/>
        </w:tabs>
        <w:autoSpaceDE w:val="0"/>
        <w:autoSpaceDN w:val="0"/>
        <w:adjustRightInd w:val="0"/>
        <w:spacing w:after="0" w:line="240" w:lineRule="auto"/>
        <w:jc w:val="both"/>
        <w:rPr>
          <w:rFonts w:ascii="Tahoma" w:hAnsi="Tahoma" w:cs="Tahoma"/>
          <w:sz w:val="24"/>
          <w:szCs w:val="24"/>
          <w:lang w:val="fi-FI"/>
        </w:rPr>
      </w:pPr>
    </w:p>
    <w:p w:rsidR="00A32363" w:rsidRPr="00ED7D20" w:rsidRDefault="00A32363" w:rsidP="00AB5B26">
      <w:pPr>
        <w:tabs>
          <w:tab w:val="left" w:pos="3810"/>
        </w:tabs>
        <w:autoSpaceDE w:val="0"/>
        <w:autoSpaceDN w:val="0"/>
        <w:adjustRightInd w:val="0"/>
        <w:spacing w:after="0" w:line="240" w:lineRule="auto"/>
        <w:jc w:val="both"/>
        <w:rPr>
          <w:rFonts w:ascii="Tahoma" w:hAnsi="Tahoma" w:cs="Tahoma"/>
          <w:sz w:val="24"/>
          <w:szCs w:val="24"/>
          <w:lang w:val="fi-FI"/>
        </w:rPr>
      </w:pPr>
    </w:p>
    <w:p w:rsidR="00A32363" w:rsidRPr="00ED7D20" w:rsidRDefault="00A32363" w:rsidP="00AB5B26">
      <w:pPr>
        <w:pStyle w:val="ListParagraph"/>
        <w:autoSpaceDE w:val="0"/>
        <w:autoSpaceDN w:val="0"/>
        <w:adjustRightInd w:val="0"/>
        <w:spacing w:after="0" w:line="240" w:lineRule="auto"/>
        <w:ind w:left="0"/>
        <w:jc w:val="both"/>
        <w:rPr>
          <w:rFonts w:ascii="Tahoma" w:hAnsi="Tahoma" w:cs="Tahoma"/>
          <w:sz w:val="24"/>
          <w:szCs w:val="24"/>
          <w:lang w:val="fi-FI"/>
        </w:rPr>
      </w:pPr>
      <w:r w:rsidRPr="00ED7D20">
        <w:rPr>
          <w:rFonts w:ascii="Tahoma" w:hAnsi="Tahoma" w:cs="Tahoma"/>
          <w:b/>
          <w:bCs/>
          <w:sz w:val="24"/>
          <w:szCs w:val="24"/>
          <w:lang w:val="fi-FI"/>
        </w:rPr>
        <w:t>PENDAHULUAN</w:t>
      </w:r>
    </w:p>
    <w:p w:rsidR="00A32363" w:rsidRDefault="00A32363" w:rsidP="00AB5B26">
      <w:pPr>
        <w:pStyle w:val="ListParagraph"/>
        <w:autoSpaceDE w:val="0"/>
        <w:autoSpaceDN w:val="0"/>
        <w:adjustRightInd w:val="0"/>
        <w:spacing w:after="0" w:line="240" w:lineRule="auto"/>
        <w:ind w:left="0"/>
        <w:jc w:val="both"/>
        <w:rPr>
          <w:rFonts w:ascii="Tahoma" w:hAnsi="Tahoma" w:cs="Tahoma"/>
          <w:b/>
          <w:bCs/>
          <w:sz w:val="24"/>
          <w:szCs w:val="24"/>
        </w:rPr>
      </w:pPr>
      <w:r>
        <w:rPr>
          <w:rFonts w:ascii="Tahoma" w:hAnsi="Tahoma" w:cs="Tahoma"/>
          <w:b/>
          <w:bCs/>
          <w:sz w:val="24"/>
          <w:szCs w:val="24"/>
        </w:rPr>
        <w:t>Tujuan</w:t>
      </w:r>
    </w:p>
    <w:p w:rsidR="00A32363" w:rsidRPr="006121F4" w:rsidRDefault="00A32363" w:rsidP="00AB5B26">
      <w:pPr>
        <w:widowControl w:val="0"/>
        <w:numPr>
          <w:ilvl w:val="6"/>
          <w:numId w:val="11"/>
        </w:numPr>
        <w:tabs>
          <w:tab w:val="clear" w:pos="6343"/>
        </w:tabs>
        <w:autoSpaceDE w:val="0"/>
        <w:autoSpaceDN w:val="0"/>
        <w:adjustRightInd w:val="0"/>
        <w:spacing w:after="0" w:line="240" w:lineRule="auto"/>
        <w:ind w:left="426" w:hanging="426"/>
        <w:jc w:val="both"/>
        <w:rPr>
          <w:rFonts w:ascii="Tahoma" w:hAnsi="Tahoma" w:cs="Tahoma"/>
        </w:rPr>
      </w:pPr>
      <w:r w:rsidRPr="006121F4">
        <w:rPr>
          <w:rFonts w:ascii="Tahoma" w:hAnsi="Tahoma" w:cs="Tahoma"/>
          <w:color w:val="000000"/>
          <w:spacing w:val="-1"/>
        </w:rPr>
        <w:t>Tujuan</w:t>
      </w:r>
      <w:r>
        <w:rPr>
          <w:rFonts w:ascii="Tahoma" w:hAnsi="Tahoma" w:cs="Tahoma"/>
          <w:color w:val="000000"/>
          <w:spacing w:val="-1"/>
        </w:rPr>
        <w:t xml:space="preserve"> kebijakan akuntansi persediaan </w:t>
      </w:r>
      <w:r w:rsidRPr="006121F4">
        <w:rPr>
          <w:rFonts w:ascii="Tahoma" w:hAnsi="Tahoma" w:cs="Tahoma"/>
          <w:color w:val="000000"/>
          <w:spacing w:val="-1"/>
        </w:rPr>
        <w:t>adalah untuk mengatur per</w:t>
      </w:r>
      <w:r>
        <w:rPr>
          <w:rFonts w:ascii="Tahoma" w:hAnsi="Tahoma" w:cs="Tahoma"/>
          <w:color w:val="000000"/>
          <w:spacing w:val="-1"/>
        </w:rPr>
        <w:t>lakuan akuntansi atas persediaan</w:t>
      </w:r>
      <w:r w:rsidRPr="006121F4">
        <w:rPr>
          <w:rFonts w:ascii="Tahoma" w:hAnsi="Tahoma" w:cs="Tahoma"/>
          <w:color w:val="000000"/>
          <w:spacing w:val="-1"/>
        </w:rPr>
        <w:t xml:space="preserve"> dan informasi lainnya dalam rangka memenuhi tujuan akuntabilitas sebagaimana ditetapkan oleh peraturan perundang-undangan.</w:t>
      </w:r>
    </w:p>
    <w:p w:rsidR="00A32363" w:rsidRPr="006121F4" w:rsidRDefault="00A32363" w:rsidP="00AB5B26">
      <w:pPr>
        <w:widowControl w:val="0"/>
        <w:autoSpaceDE w:val="0"/>
        <w:autoSpaceDN w:val="0"/>
        <w:adjustRightInd w:val="0"/>
        <w:spacing w:after="0" w:line="240" w:lineRule="auto"/>
        <w:jc w:val="both"/>
        <w:rPr>
          <w:rFonts w:ascii="Tahoma" w:hAnsi="Tahoma" w:cs="Tahoma"/>
        </w:rPr>
      </w:pPr>
      <w:r w:rsidRPr="006121F4">
        <w:rPr>
          <w:rFonts w:ascii="Tahoma" w:hAnsi="Tahoma" w:cs="Tahoma"/>
          <w:color w:val="000000"/>
          <w:spacing w:val="-1"/>
        </w:rPr>
        <w:t xml:space="preserve"> </w:t>
      </w:r>
    </w:p>
    <w:p w:rsidR="00A32363" w:rsidRPr="006121F4" w:rsidRDefault="00A32363" w:rsidP="00AB5B26">
      <w:pPr>
        <w:widowControl w:val="0"/>
        <w:numPr>
          <w:ilvl w:val="6"/>
          <w:numId w:val="11"/>
        </w:numPr>
        <w:tabs>
          <w:tab w:val="clear" w:pos="6343"/>
        </w:tabs>
        <w:autoSpaceDE w:val="0"/>
        <w:autoSpaceDN w:val="0"/>
        <w:adjustRightInd w:val="0"/>
        <w:spacing w:after="0" w:line="240" w:lineRule="auto"/>
        <w:ind w:left="426" w:hanging="426"/>
        <w:jc w:val="both"/>
        <w:rPr>
          <w:rFonts w:ascii="Tahoma" w:hAnsi="Tahoma" w:cs="Tahoma"/>
        </w:rPr>
      </w:pPr>
      <w:r>
        <w:rPr>
          <w:rFonts w:ascii="Tahoma" w:hAnsi="Tahoma" w:cs="Tahoma"/>
          <w:color w:val="000000"/>
          <w:spacing w:val="-1"/>
        </w:rPr>
        <w:t>Perlakuan akuntansi persediaan</w:t>
      </w:r>
      <w:r w:rsidRPr="006121F4">
        <w:rPr>
          <w:rFonts w:ascii="Tahoma" w:hAnsi="Tahoma" w:cs="Tahoma"/>
          <w:color w:val="000000"/>
          <w:spacing w:val="-1"/>
        </w:rPr>
        <w:t xml:space="preserve"> mencakup definisi, pengakuan, penguk</w:t>
      </w:r>
      <w:r>
        <w:rPr>
          <w:rFonts w:ascii="Tahoma" w:hAnsi="Tahoma" w:cs="Tahoma"/>
          <w:color w:val="000000"/>
          <w:spacing w:val="-1"/>
        </w:rPr>
        <w:t>uran dan pengungkapan persediaan.</w:t>
      </w:r>
      <w:r w:rsidRPr="006121F4">
        <w:rPr>
          <w:rFonts w:ascii="Tahoma" w:hAnsi="Tahoma" w:cs="Tahoma"/>
          <w:color w:val="000000"/>
          <w:spacing w:val="-1"/>
        </w:rPr>
        <w:t xml:space="preserve"> </w:t>
      </w:r>
    </w:p>
    <w:p w:rsidR="00A32363" w:rsidRPr="006121F4" w:rsidRDefault="00A32363" w:rsidP="00AB5B26">
      <w:pPr>
        <w:widowControl w:val="0"/>
        <w:autoSpaceDE w:val="0"/>
        <w:autoSpaceDN w:val="0"/>
        <w:adjustRightInd w:val="0"/>
        <w:spacing w:after="0" w:line="240" w:lineRule="auto"/>
        <w:ind w:left="1303"/>
        <w:jc w:val="both"/>
        <w:rPr>
          <w:rFonts w:ascii="Tahoma" w:hAnsi="Tahoma" w:cs="Tahoma"/>
        </w:rPr>
      </w:pPr>
      <w:r w:rsidRPr="006121F4">
        <w:rPr>
          <w:rFonts w:ascii="Tahoma" w:hAnsi="Tahoma" w:cs="Tahoma"/>
          <w:b/>
          <w:bCs/>
          <w:color w:val="000000"/>
          <w:spacing w:val="-1"/>
        </w:rPr>
        <w:t xml:space="preserve"> </w:t>
      </w:r>
    </w:p>
    <w:p w:rsidR="00A32363" w:rsidRPr="006121F4" w:rsidRDefault="00A32363" w:rsidP="00AB5B26">
      <w:pPr>
        <w:widowControl w:val="0"/>
        <w:autoSpaceDE w:val="0"/>
        <w:autoSpaceDN w:val="0"/>
        <w:adjustRightInd w:val="0"/>
        <w:spacing w:after="0" w:line="240" w:lineRule="auto"/>
        <w:jc w:val="both"/>
        <w:rPr>
          <w:rFonts w:ascii="Tahoma" w:hAnsi="Tahoma" w:cs="Tahoma"/>
        </w:rPr>
      </w:pPr>
      <w:r w:rsidRPr="006121F4">
        <w:rPr>
          <w:rFonts w:ascii="Tahoma" w:hAnsi="Tahoma" w:cs="Tahoma"/>
          <w:b/>
          <w:bCs/>
          <w:color w:val="000000"/>
          <w:spacing w:val="-1"/>
        </w:rPr>
        <w:t xml:space="preserve">Ruang Lingkup </w:t>
      </w:r>
    </w:p>
    <w:p w:rsidR="00A32363" w:rsidRPr="006121F4" w:rsidRDefault="00A32363" w:rsidP="00AB5B26">
      <w:pPr>
        <w:widowControl w:val="0"/>
        <w:numPr>
          <w:ilvl w:val="6"/>
          <w:numId w:val="11"/>
        </w:numPr>
        <w:tabs>
          <w:tab w:val="clear" w:pos="6343"/>
        </w:tabs>
        <w:autoSpaceDE w:val="0"/>
        <w:autoSpaceDN w:val="0"/>
        <w:adjustRightInd w:val="0"/>
        <w:spacing w:after="0" w:line="240" w:lineRule="auto"/>
        <w:ind w:left="426" w:hanging="426"/>
        <w:jc w:val="both"/>
        <w:rPr>
          <w:rFonts w:ascii="Tahoma" w:hAnsi="Tahoma" w:cs="Tahoma"/>
        </w:rPr>
      </w:pPr>
      <w:r w:rsidRPr="006121F4">
        <w:rPr>
          <w:rFonts w:ascii="Tahoma" w:hAnsi="Tahoma" w:cs="Tahoma"/>
          <w:color w:val="000000"/>
          <w:spacing w:val="-1"/>
        </w:rPr>
        <w:t>Kebijakan ini diter</w:t>
      </w:r>
      <w:r>
        <w:rPr>
          <w:rFonts w:ascii="Tahoma" w:hAnsi="Tahoma" w:cs="Tahoma"/>
          <w:color w:val="000000"/>
          <w:spacing w:val="-1"/>
        </w:rPr>
        <w:t>apkan dalam akuntansi persediaan</w:t>
      </w:r>
      <w:r w:rsidRPr="006121F4">
        <w:rPr>
          <w:rFonts w:ascii="Tahoma" w:hAnsi="Tahoma" w:cs="Tahoma"/>
          <w:color w:val="000000"/>
          <w:spacing w:val="-1"/>
        </w:rPr>
        <w:t xml:space="preserve"> yang disusun dan disajikan dengan menggu</w:t>
      </w:r>
      <w:r>
        <w:rPr>
          <w:rFonts w:ascii="Tahoma" w:hAnsi="Tahoma" w:cs="Tahoma"/>
          <w:color w:val="000000"/>
          <w:spacing w:val="-1"/>
        </w:rPr>
        <w:t>nakan akuntansi berbasis akrual</w:t>
      </w:r>
      <w:r w:rsidRPr="006121F4">
        <w:rPr>
          <w:rFonts w:ascii="Tahoma" w:hAnsi="Tahoma" w:cs="Tahoma"/>
          <w:color w:val="000000"/>
          <w:spacing w:val="-1"/>
        </w:rPr>
        <w:t xml:space="preserve"> oleh entitas akuntansi/pelaporan.</w:t>
      </w:r>
    </w:p>
    <w:p w:rsidR="00A32363" w:rsidRPr="006121F4" w:rsidRDefault="00A32363" w:rsidP="00AB5B26">
      <w:pPr>
        <w:widowControl w:val="0"/>
        <w:autoSpaceDE w:val="0"/>
        <w:autoSpaceDN w:val="0"/>
        <w:adjustRightInd w:val="0"/>
        <w:spacing w:after="0" w:line="240" w:lineRule="auto"/>
        <w:jc w:val="both"/>
        <w:rPr>
          <w:rFonts w:ascii="Tahoma" w:hAnsi="Tahoma" w:cs="Tahoma"/>
        </w:rPr>
      </w:pPr>
      <w:r w:rsidRPr="006121F4">
        <w:rPr>
          <w:rFonts w:ascii="Tahoma" w:hAnsi="Tahoma" w:cs="Tahoma"/>
          <w:color w:val="000000"/>
          <w:spacing w:val="-1"/>
        </w:rPr>
        <w:t xml:space="preserve">  </w:t>
      </w:r>
    </w:p>
    <w:p w:rsidR="00A32363" w:rsidRPr="006121F4" w:rsidRDefault="00A32363" w:rsidP="00AB5B26">
      <w:pPr>
        <w:widowControl w:val="0"/>
        <w:numPr>
          <w:ilvl w:val="6"/>
          <w:numId w:val="11"/>
        </w:numPr>
        <w:tabs>
          <w:tab w:val="clear" w:pos="6343"/>
        </w:tabs>
        <w:autoSpaceDE w:val="0"/>
        <w:autoSpaceDN w:val="0"/>
        <w:adjustRightInd w:val="0"/>
        <w:spacing w:after="0" w:line="240" w:lineRule="auto"/>
        <w:ind w:left="426" w:hanging="426"/>
        <w:jc w:val="both"/>
        <w:rPr>
          <w:rFonts w:ascii="Tahoma" w:hAnsi="Tahoma" w:cs="Tahoma"/>
        </w:rPr>
      </w:pPr>
      <w:r w:rsidRPr="006121F4">
        <w:rPr>
          <w:rFonts w:ascii="Tahoma" w:hAnsi="Tahoma" w:cs="Tahoma"/>
          <w:color w:val="000000"/>
          <w:spacing w:val="-1"/>
        </w:rPr>
        <w:t xml:space="preserve">Kebijakan ini berlaku untuk entitas akuntansi/pelaporan pemerintah Provinsi Nusa Tenggara Barat, yang memperoleh anggaran berdasarkan APBD, tidak termasuk perusahaan daerah. </w:t>
      </w:r>
    </w:p>
    <w:p w:rsidR="00A32363" w:rsidRPr="006121F4" w:rsidRDefault="00A32363" w:rsidP="00AB5B26">
      <w:pPr>
        <w:widowControl w:val="0"/>
        <w:autoSpaceDE w:val="0"/>
        <w:autoSpaceDN w:val="0"/>
        <w:adjustRightInd w:val="0"/>
        <w:spacing w:after="0" w:line="240" w:lineRule="auto"/>
        <w:ind w:left="1303"/>
        <w:jc w:val="both"/>
        <w:rPr>
          <w:rFonts w:ascii="Tahoma" w:hAnsi="Tahoma" w:cs="Tahoma"/>
        </w:rPr>
      </w:pPr>
      <w:r w:rsidRPr="006121F4">
        <w:rPr>
          <w:rFonts w:ascii="Tahoma" w:hAnsi="Tahoma" w:cs="Tahoma"/>
          <w:b/>
          <w:bCs/>
          <w:color w:val="0000FF"/>
          <w:spacing w:val="-1"/>
        </w:rPr>
        <w:t xml:space="preserve"> </w:t>
      </w:r>
    </w:p>
    <w:p w:rsidR="00A32363" w:rsidRPr="006121F4" w:rsidRDefault="00A32363" w:rsidP="00AB5B26">
      <w:pPr>
        <w:widowControl w:val="0"/>
        <w:autoSpaceDE w:val="0"/>
        <w:autoSpaceDN w:val="0"/>
        <w:adjustRightInd w:val="0"/>
        <w:spacing w:after="0" w:line="240" w:lineRule="auto"/>
        <w:jc w:val="both"/>
        <w:rPr>
          <w:rFonts w:ascii="Tahoma" w:hAnsi="Tahoma" w:cs="Tahoma"/>
        </w:rPr>
      </w:pPr>
      <w:r w:rsidRPr="006121F4">
        <w:rPr>
          <w:rFonts w:ascii="Tahoma" w:hAnsi="Tahoma" w:cs="Tahoma"/>
          <w:b/>
          <w:bCs/>
          <w:color w:val="000000"/>
          <w:spacing w:val="-1"/>
        </w:rPr>
        <w:t>Manfaat Informasi Akuntansi Pendapatan</w:t>
      </w:r>
      <w:r w:rsidRPr="006121F4">
        <w:rPr>
          <w:rFonts w:ascii="Tahoma" w:hAnsi="Tahoma" w:cs="Tahoma"/>
          <w:color w:val="000000"/>
          <w:spacing w:val="-1"/>
        </w:rPr>
        <w:t xml:space="preserve">  </w:t>
      </w:r>
    </w:p>
    <w:p w:rsidR="00A32363" w:rsidRPr="00AB5B26" w:rsidRDefault="00A32363" w:rsidP="00AB5B26">
      <w:pPr>
        <w:widowControl w:val="0"/>
        <w:numPr>
          <w:ilvl w:val="6"/>
          <w:numId w:val="11"/>
        </w:numPr>
        <w:tabs>
          <w:tab w:val="clear" w:pos="6343"/>
        </w:tabs>
        <w:autoSpaceDE w:val="0"/>
        <w:autoSpaceDN w:val="0"/>
        <w:adjustRightInd w:val="0"/>
        <w:spacing w:after="0" w:line="240" w:lineRule="auto"/>
        <w:ind w:left="426" w:hanging="426"/>
        <w:jc w:val="both"/>
        <w:rPr>
          <w:rFonts w:ascii="Tahoma" w:hAnsi="Tahoma" w:cs="Tahoma"/>
          <w:lang w:val="fi-FI"/>
        </w:rPr>
      </w:pPr>
      <w:r>
        <w:rPr>
          <w:rFonts w:ascii="Tahoma" w:hAnsi="Tahoma" w:cs="Tahoma"/>
          <w:color w:val="000000"/>
          <w:spacing w:val="-1"/>
          <w:lang w:val="fi-FI"/>
        </w:rPr>
        <w:t>Akuntansi persediaan</w:t>
      </w:r>
      <w:r w:rsidRPr="006121F4">
        <w:rPr>
          <w:rFonts w:ascii="Tahoma" w:hAnsi="Tahoma" w:cs="Tahoma"/>
          <w:color w:val="000000"/>
          <w:spacing w:val="-1"/>
          <w:lang w:val="fi-FI"/>
        </w:rPr>
        <w:t xml:space="preserve"> menyediak</w:t>
      </w:r>
      <w:r>
        <w:rPr>
          <w:rFonts w:ascii="Tahoma" w:hAnsi="Tahoma" w:cs="Tahoma"/>
          <w:color w:val="000000"/>
          <w:spacing w:val="-1"/>
          <w:lang w:val="fi-FI"/>
        </w:rPr>
        <w:t>an informasi mengenai persediaan</w:t>
      </w:r>
      <w:r w:rsidRPr="006121F4">
        <w:rPr>
          <w:rFonts w:ascii="Tahoma" w:hAnsi="Tahoma" w:cs="Tahoma"/>
          <w:color w:val="000000"/>
          <w:spacing w:val="-1"/>
          <w:lang w:val="fi-FI"/>
        </w:rPr>
        <w:t xml:space="preserve"> dari suatu entitas akuntansi/pelaporan. Informasi tersebut berguna bagi para pengguna laporan dalam mengevaluasi keputusan mengenai sumber-sumber daya ekonomi, akuntabilitas dan ketaatan entitas pelaporan</w:t>
      </w:r>
      <w:r>
        <w:rPr>
          <w:rFonts w:ascii="Tahoma" w:hAnsi="Tahoma" w:cs="Tahoma"/>
          <w:color w:val="000000"/>
          <w:spacing w:val="-1"/>
          <w:lang w:val="fi-FI"/>
        </w:rPr>
        <w:t>.</w:t>
      </w:r>
    </w:p>
    <w:p w:rsidR="00A32363" w:rsidRPr="00ED7D20" w:rsidRDefault="00A32363" w:rsidP="00AB5B26">
      <w:pPr>
        <w:widowControl w:val="0"/>
        <w:tabs>
          <w:tab w:val="num" w:pos="900"/>
        </w:tabs>
        <w:autoSpaceDE w:val="0"/>
        <w:autoSpaceDN w:val="0"/>
        <w:adjustRightInd w:val="0"/>
        <w:spacing w:after="0" w:line="240" w:lineRule="auto"/>
        <w:ind w:left="900" w:hanging="360"/>
        <w:jc w:val="both"/>
        <w:rPr>
          <w:rFonts w:ascii="Tahoma" w:hAnsi="Tahoma" w:cs="Tahoma"/>
          <w:lang w:val="fi-FI"/>
        </w:rPr>
      </w:pPr>
      <w:r w:rsidRPr="00ED7D20">
        <w:rPr>
          <w:rFonts w:ascii="Tahoma" w:hAnsi="Tahoma" w:cs="Tahoma"/>
          <w:color w:val="000000"/>
          <w:spacing w:val="-1"/>
          <w:lang w:val="fi-FI"/>
        </w:rPr>
        <w:t xml:space="preserve"> </w:t>
      </w:r>
    </w:p>
    <w:p w:rsidR="00A32363" w:rsidRPr="00ED7D20" w:rsidRDefault="00A32363" w:rsidP="00AB5B26">
      <w:pPr>
        <w:pStyle w:val="ListParagraph"/>
        <w:autoSpaceDE w:val="0"/>
        <w:autoSpaceDN w:val="0"/>
        <w:adjustRightInd w:val="0"/>
        <w:spacing w:after="0" w:line="240" w:lineRule="auto"/>
        <w:ind w:left="0"/>
        <w:jc w:val="both"/>
        <w:rPr>
          <w:rFonts w:ascii="Tahoma" w:hAnsi="Tahoma" w:cs="Tahoma"/>
          <w:sz w:val="24"/>
          <w:szCs w:val="24"/>
          <w:lang w:val="fi-FI"/>
        </w:rPr>
      </w:pPr>
    </w:p>
    <w:p w:rsidR="00A32363" w:rsidRPr="00AB5B26" w:rsidRDefault="00A32363" w:rsidP="00AB5B26">
      <w:pPr>
        <w:pStyle w:val="ListParagraph"/>
        <w:autoSpaceDE w:val="0"/>
        <w:autoSpaceDN w:val="0"/>
        <w:adjustRightInd w:val="0"/>
        <w:spacing w:after="0" w:line="240" w:lineRule="auto"/>
        <w:ind w:left="0"/>
        <w:jc w:val="both"/>
        <w:rPr>
          <w:rFonts w:ascii="Tahoma" w:hAnsi="Tahoma" w:cs="Tahoma"/>
          <w:b/>
          <w:bCs/>
          <w:sz w:val="24"/>
          <w:szCs w:val="24"/>
        </w:rPr>
      </w:pPr>
      <w:r w:rsidRPr="00AB5B26">
        <w:rPr>
          <w:rFonts w:ascii="Tahoma" w:hAnsi="Tahoma" w:cs="Tahoma"/>
          <w:b/>
          <w:bCs/>
          <w:sz w:val="24"/>
          <w:szCs w:val="24"/>
        </w:rPr>
        <w:t>DEFINISI</w:t>
      </w:r>
    </w:p>
    <w:p w:rsidR="00A32363" w:rsidRDefault="00A32363" w:rsidP="00AB5B26">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AB5B26">
        <w:rPr>
          <w:rFonts w:ascii="Tahoma" w:hAnsi="Tahoma" w:cs="Tahoma"/>
          <w:sz w:val="24"/>
          <w:szCs w:val="24"/>
        </w:rPr>
        <w:t>Persediaan adalah aset lancar dalam bentuk barang atau perlengkapan yang dimaksudkan untuk mendukung kegiatan operasional pemerintah daerah, dan barang-barang yang dimaksudkan untuk dijual dan/atau diserahkan dalam rangka pelayanan kepada masyarakat.</w:t>
      </w:r>
    </w:p>
    <w:p w:rsidR="00A32363" w:rsidRDefault="00A32363" w:rsidP="00AB5B26">
      <w:pPr>
        <w:autoSpaceDE w:val="0"/>
        <w:autoSpaceDN w:val="0"/>
        <w:adjustRightInd w:val="0"/>
        <w:spacing w:after="0" w:line="240" w:lineRule="auto"/>
        <w:jc w:val="both"/>
        <w:rPr>
          <w:rFonts w:ascii="Tahoma" w:hAnsi="Tahoma" w:cs="Tahoma"/>
          <w:sz w:val="24"/>
          <w:szCs w:val="24"/>
        </w:rPr>
      </w:pPr>
    </w:p>
    <w:p w:rsidR="00A32363" w:rsidRDefault="00A32363" w:rsidP="00AB5B26">
      <w:pPr>
        <w:autoSpaceDE w:val="0"/>
        <w:autoSpaceDN w:val="0"/>
        <w:adjustRightInd w:val="0"/>
        <w:spacing w:after="0" w:line="240" w:lineRule="auto"/>
        <w:jc w:val="both"/>
        <w:rPr>
          <w:rFonts w:ascii="Tahoma" w:hAnsi="Tahoma" w:cs="Tahoma"/>
          <w:sz w:val="24"/>
          <w:szCs w:val="24"/>
        </w:rPr>
      </w:pPr>
    </w:p>
    <w:p w:rsidR="00A32363" w:rsidRPr="00AB5B26" w:rsidRDefault="00A32363" w:rsidP="00AB5B26">
      <w:pPr>
        <w:autoSpaceDE w:val="0"/>
        <w:autoSpaceDN w:val="0"/>
        <w:adjustRightInd w:val="0"/>
        <w:spacing w:after="0" w:line="240" w:lineRule="auto"/>
        <w:jc w:val="both"/>
        <w:rPr>
          <w:rFonts w:ascii="Tahoma" w:hAnsi="Tahoma" w:cs="Tahoma"/>
          <w:b/>
          <w:bCs/>
          <w:sz w:val="24"/>
          <w:szCs w:val="24"/>
        </w:rPr>
      </w:pPr>
      <w:r w:rsidRPr="00AB5B26">
        <w:rPr>
          <w:rFonts w:ascii="Tahoma" w:hAnsi="Tahoma" w:cs="Tahoma"/>
          <w:b/>
          <w:bCs/>
          <w:sz w:val="24"/>
          <w:szCs w:val="24"/>
        </w:rPr>
        <w:t>KLASIFIKASI</w:t>
      </w:r>
    </w:p>
    <w:p w:rsidR="00A32363" w:rsidRPr="00ED7D20" w:rsidRDefault="00A32363" w:rsidP="00AB5B26">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fi-FI"/>
        </w:rPr>
      </w:pPr>
      <w:r w:rsidRPr="00ED7D20">
        <w:rPr>
          <w:rFonts w:ascii="Tahoma" w:hAnsi="Tahoma" w:cs="Tahoma"/>
          <w:sz w:val="24"/>
          <w:szCs w:val="24"/>
          <w:lang w:val="fi-FI"/>
        </w:rPr>
        <w:t>Persediaan merupakan aset yang berupa:</w:t>
      </w:r>
    </w:p>
    <w:p w:rsidR="00A32363" w:rsidRPr="00ED7D20" w:rsidRDefault="00A32363" w:rsidP="009212B1">
      <w:pPr>
        <w:pStyle w:val="ListParagraph"/>
        <w:numPr>
          <w:ilvl w:val="0"/>
          <w:numId w:val="6"/>
        </w:numPr>
        <w:tabs>
          <w:tab w:val="left" w:pos="810"/>
        </w:tabs>
        <w:autoSpaceDE w:val="0"/>
        <w:autoSpaceDN w:val="0"/>
        <w:adjustRightInd w:val="0"/>
        <w:spacing w:after="0" w:line="240" w:lineRule="auto"/>
        <w:ind w:left="810"/>
        <w:jc w:val="both"/>
        <w:rPr>
          <w:rFonts w:ascii="Tahoma" w:hAnsi="Tahoma" w:cs="Tahoma"/>
          <w:sz w:val="24"/>
          <w:szCs w:val="24"/>
          <w:lang w:val="fi-FI"/>
        </w:rPr>
      </w:pPr>
      <w:r w:rsidRPr="00ED7D20">
        <w:rPr>
          <w:rFonts w:ascii="Tahoma" w:hAnsi="Tahoma" w:cs="Tahoma"/>
          <w:sz w:val="24"/>
          <w:szCs w:val="24"/>
          <w:lang w:val="fi-FI"/>
        </w:rPr>
        <w:t>Barang atau perlengkapan (</w:t>
      </w:r>
      <w:r w:rsidRPr="00ED7D20">
        <w:rPr>
          <w:rFonts w:ascii="Tahoma" w:hAnsi="Tahoma" w:cs="Tahoma"/>
          <w:i/>
          <w:iCs/>
          <w:sz w:val="24"/>
          <w:szCs w:val="24"/>
          <w:lang w:val="fi-FI"/>
        </w:rPr>
        <w:t>supplies</w:t>
      </w:r>
      <w:r w:rsidRPr="00ED7D20">
        <w:rPr>
          <w:rFonts w:ascii="Tahoma" w:hAnsi="Tahoma" w:cs="Tahoma"/>
          <w:sz w:val="24"/>
          <w:szCs w:val="24"/>
          <w:lang w:val="fi-FI"/>
        </w:rPr>
        <w:t>) yang digunakan dalam rangka kegiatan operasional pemerintah daerah, misalnya barang pakai habis seperti alat tulis kantor.</w:t>
      </w:r>
    </w:p>
    <w:p w:rsidR="00A32363" w:rsidRPr="00ED7D20" w:rsidRDefault="00A32363" w:rsidP="009212B1">
      <w:pPr>
        <w:pStyle w:val="ListParagraph"/>
        <w:numPr>
          <w:ilvl w:val="0"/>
          <w:numId w:val="6"/>
        </w:numPr>
        <w:tabs>
          <w:tab w:val="left" w:pos="810"/>
        </w:tabs>
        <w:autoSpaceDE w:val="0"/>
        <w:autoSpaceDN w:val="0"/>
        <w:adjustRightInd w:val="0"/>
        <w:spacing w:after="0" w:line="240" w:lineRule="auto"/>
        <w:ind w:left="810"/>
        <w:jc w:val="both"/>
        <w:rPr>
          <w:rFonts w:ascii="Tahoma" w:hAnsi="Tahoma" w:cs="Tahoma"/>
          <w:sz w:val="24"/>
          <w:szCs w:val="24"/>
          <w:lang w:val="fi-FI"/>
        </w:rPr>
      </w:pPr>
      <w:r w:rsidRPr="00ED7D20">
        <w:rPr>
          <w:rFonts w:ascii="Tahoma" w:hAnsi="Tahoma" w:cs="Tahoma"/>
          <w:sz w:val="24"/>
          <w:szCs w:val="24"/>
          <w:lang w:val="fi-FI"/>
        </w:rPr>
        <w:lastRenderedPageBreak/>
        <w:t>Bahan atau perlengkapan (</w:t>
      </w:r>
      <w:r w:rsidRPr="00ED7D20">
        <w:rPr>
          <w:rFonts w:ascii="Tahoma" w:hAnsi="Tahoma" w:cs="Tahoma"/>
          <w:i/>
          <w:iCs/>
          <w:sz w:val="24"/>
          <w:szCs w:val="24"/>
          <w:lang w:val="fi-FI"/>
        </w:rPr>
        <w:t>supplies</w:t>
      </w:r>
      <w:r w:rsidRPr="00ED7D20">
        <w:rPr>
          <w:rFonts w:ascii="Tahoma" w:hAnsi="Tahoma" w:cs="Tahoma"/>
          <w:sz w:val="24"/>
          <w:szCs w:val="24"/>
          <w:lang w:val="fi-FI"/>
        </w:rPr>
        <w:t xml:space="preserve">) yang akan digunakan dalam proses produksi, misalnya bahan baku pembuatan alat-alat pertanian, bahan baku pembuatan benih. </w:t>
      </w:r>
    </w:p>
    <w:p w:rsidR="00A32363" w:rsidRPr="00ED7D20" w:rsidRDefault="00A32363" w:rsidP="009212B1">
      <w:pPr>
        <w:pStyle w:val="ListParagraph"/>
        <w:numPr>
          <w:ilvl w:val="0"/>
          <w:numId w:val="6"/>
        </w:numPr>
        <w:tabs>
          <w:tab w:val="left" w:pos="810"/>
        </w:tabs>
        <w:autoSpaceDE w:val="0"/>
        <w:autoSpaceDN w:val="0"/>
        <w:adjustRightInd w:val="0"/>
        <w:spacing w:after="0" w:line="240" w:lineRule="auto"/>
        <w:ind w:left="810"/>
        <w:jc w:val="both"/>
        <w:rPr>
          <w:rFonts w:ascii="Tahoma" w:hAnsi="Tahoma" w:cs="Tahoma"/>
          <w:sz w:val="24"/>
          <w:szCs w:val="24"/>
          <w:lang w:val="fi-FI"/>
        </w:rPr>
      </w:pPr>
      <w:r w:rsidRPr="00ED7D20">
        <w:rPr>
          <w:rFonts w:ascii="Tahoma" w:hAnsi="Tahoma" w:cs="Tahoma"/>
          <w:sz w:val="24"/>
          <w:szCs w:val="24"/>
          <w:lang w:val="fi-FI"/>
        </w:rPr>
        <w:t>Barang dalam proses produksi yang dimaksudkan untuk dijual atau diserahkan kepada masyarakat, misalnya adalah alat-alat pertanian setengah jadi, benih yang belum cukup umur.</w:t>
      </w:r>
    </w:p>
    <w:p w:rsidR="00A32363" w:rsidRPr="00ED7D20" w:rsidRDefault="00A32363" w:rsidP="009212B1">
      <w:pPr>
        <w:pStyle w:val="ListParagraph"/>
        <w:numPr>
          <w:ilvl w:val="0"/>
          <w:numId w:val="6"/>
        </w:numPr>
        <w:tabs>
          <w:tab w:val="left" w:pos="810"/>
        </w:tabs>
        <w:autoSpaceDE w:val="0"/>
        <w:autoSpaceDN w:val="0"/>
        <w:adjustRightInd w:val="0"/>
        <w:spacing w:after="0" w:line="240" w:lineRule="auto"/>
        <w:ind w:left="810"/>
        <w:jc w:val="both"/>
        <w:rPr>
          <w:rFonts w:ascii="Tahoma" w:hAnsi="Tahoma" w:cs="Tahoma"/>
          <w:sz w:val="24"/>
          <w:szCs w:val="24"/>
          <w:lang w:val="fi-FI"/>
        </w:rPr>
      </w:pPr>
      <w:r w:rsidRPr="00ED7D20">
        <w:rPr>
          <w:rFonts w:ascii="Tahoma" w:hAnsi="Tahoma" w:cs="Tahoma"/>
          <w:sz w:val="24"/>
          <w:szCs w:val="24"/>
          <w:lang w:val="fi-FI"/>
        </w:rPr>
        <w:t>Barang yang disimpan untuk dijual atau diserahkan kepada masyarakat dalam rangka kegiatan pemerintahan, misalnya hewan dan bibit tanaman, untuk dijual atau diserahkan kepada masyarakat.</w:t>
      </w:r>
    </w:p>
    <w:p w:rsidR="00A32363" w:rsidRPr="00ED7D20" w:rsidRDefault="00A32363" w:rsidP="009212B1">
      <w:pPr>
        <w:tabs>
          <w:tab w:val="left" w:pos="810"/>
        </w:tabs>
        <w:autoSpaceDE w:val="0"/>
        <w:autoSpaceDN w:val="0"/>
        <w:adjustRightInd w:val="0"/>
        <w:spacing w:after="0" w:line="240" w:lineRule="auto"/>
        <w:jc w:val="both"/>
        <w:rPr>
          <w:rFonts w:ascii="Tahoma" w:hAnsi="Tahoma" w:cs="Tahoma"/>
          <w:sz w:val="24"/>
          <w:szCs w:val="24"/>
          <w:lang w:val="fi-FI"/>
        </w:rPr>
      </w:pPr>
    </w:p>
    <w:p w:rsidR="00A32363" w:rsidRPr="00ED7D20" w:rsidRDefault="00A32363" w:rsidP="009212B1">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fi-FI"/>
        </w:rPr>
      </w:pPr>
      <w:r w:rsidRPr="00ED7D20">
        <w:rPr>
          <w:rFonts w:ascii="Tahoma" w:hAnsi="Tahoma" w:cs="Tahoma"/>
          <w:sz w:val="24"/>
          <w:szCs w:val="24"/>
          <w:lang w:val="fi-FI"/>
        </w:rPr>
        <w:t>Persediaan dalam kondisi rusak atau usang tidak dilaporkan dalam neraca, tetapi diungkapkan dalam Catatan atas Laporan Keuangan.</w:t>
      </w:r>
    </w:p>
    <w:p w:rsidR="00A32363" w:rsidRPr="00ED7D20" w:rsidRDefault="00A32363" w:rsidP="00AB5B26">
      <w:pPr>
        <w:autoSpaceDE w:val="0"/>
        <w:autoSpaceDN w:val="0"/>
        <w:adjustRightInd w:val="0"/>
        <w:spacing w:after="0" w:line="240" w:lineRule="auto"/>
        <w:ind w:left="993"/>
        <w:jc w:val="both"/>
        <w:rPr>
          <w:rFonts w:ascii="Tahoma" w:hAnsi="Tahoma" w:cs="Tahoma"/>
          <w:sz w:val="24"/>
          <w:szCs w:val="24"/>
          <w:lang w:val="fi-FI"/>
        </w:rPr>
      </w:pPr>
    </w:p>
    <w:p w:rsidR="00A32363" w:rsidRPr="00ED7D20" w:rsidRDefault="00A32363" w:rsidP="009212B1">
      <w:pPr>
        <w:pStyle w:val="ListParagraph"/>
        <w:autoSpaceDE w:val="0"/>
        <w:autoSpaceDN w:val="0"/>
        <w:adjustRightInd w:val="0"/>
        <w:spacing w:after="0" w:line="240" w:lineRule="auto"/>
        <w:ind w:left="0"/>
        <w:jc w:val="both"/>
        <w:rPr>
          <w:rFonts w:ascii="Tahoma" w:hAnsi="Tahoma" w:cs="Tahoma"/>
          <w:sz w:val="24"/>
          <w:szCs w:val="24"/>
          <w:lang w:val="fi-FI"/>
        </w:rPr>
      </w:pPr>
    </w:p>
    <w:p w:rsidR="00A32363" w:rsidRPr="009212B1" w:rsidRDefault="00A32363" w:rsidP="009212B1">
      <w:pPr>
        <w:pStyle w:val="ListParagraph"/>
        <w:autoSpaceDE w:val="0"/>
        <w:autoSpaceDN w:val="0"/>
        <w:adjustRightInd w:val="0"/>
        <w:spacing w:after="0" w:line="240" w:lineRule="auto"/>
        <w:ind w:left="0"/>
        <w:jc w:val="both"/>
        <w:rPr>
          <w:rFonts w:ascii="Tahoma" w:hAnsi="Tahoma" w:cs="Tahoma"/>
          <w:b/>
          <w:bCs/>
          <w:sz w:val="24"/>
          <w:szCs w:val="24"/>
        </w:rPr>
      </w:pPr>
      <w:r w:rsidRPr="009212B1">
        <w:rPr>
          <w:rFonts w:ascii="Tahoma" w:hAnsi="Tahoma" w:cs="Tahoma"/>
          <w:b/>
          <w:bCs/>
          <w:sz w:val="24"/>
          <w:szCs w:val="24"/>
        </w:rPr>
        <w:t>PENGAKUAN</w:t>
      </w:r>
    </w:p>
    <w:p w:rsidR="00A32363" w:rsidRDefault="00A32363" w:rsidP="009212B1">
      <w:pPr>
        <w:pStyle w:val="ListParagraph"/>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AB5B26">
        <w:rPr>
          <w:rFonts w:ascii="Tahoma" w:hAnsi="Tahoma" w:cs="Tahoma"/>
          <w:sz w:val="24"/>
          <w:szCs w:val="24"/>
        </w:rPr>
        <w:t>Pengakuan Persediaan</w:t>
      </w:r>
    </w:p>
    <w:p w:rsidR="00A32363" w:rsidRDefault="00A32363" w:rsidP="009212B1">
      <w:pPr>
        <w:pStyle w:val="ListParagraph"/>
        <w:autoSpaceDE w:val="0"/>
        <w:autoSpaceDN w:val="0"/>
        <w:adjustRightInd w:val="0"/>
        <w:spacing w:after="0" w:line="240" w:lineRule="auto"/>
        <w:ind w:left="450"/>
        <w:jc w:val="both"/>
        <w:rPr>
          <w:rFonts w:ascii="Tahoma" w:hAnsi="Tahoma" w:cs="Tahoma"/>
          <w:sz w:val="24"/>
          <w:szCs w:val="24"/>
        </w:rPr>
      </w:pPr>
      <w:r w:rsidRPr="009212B1">
        <w:rPr>
          <w:rFonts w:ascii="Tahoma" w:hAnsi="Tahoma" w:cs="Tahoma"/>
          <w:sz w:val="24"/>
          <w:szCs w:val="24"/>
        </w:rPr>
        <w:t xml:space="preserve">Persediaan diakui (a) pada saat potensi manfaat ekonomi masa depan diperoleh pemerintah daerah dan mempunyai nilai atau biaya yang dapat diukur dengan </w:t>
      </w:r>
      <w:r>
        <w:rPr>
          <w:rFonts w:ascii="Tahoma" w:hAnsi="Tahoma" w:cs="Tahoma"/>
          <w:sz w:val="24"/>
          <w:szCs w:val="24"/>
        </w:rPr>
        <w:t xml:space="preserve">andal, (b) </w:t>
      </w:r>
      <w:r w:rsidRPr="009212B1">
        <w:rPr>
          <w:rFonts w:ascii="Tahoma" w:hAnsi="Tahoma" w:cs="Tahoma"/>
          <w:sz w:val="24"/>
          <w:szCs w:val="24"/>
        </w:rPr>
        <w:t>pada saat diterima atau hak kepemilikannya dan/atau kepenguasaannya berpindah.</w:t>
      </w:r>
    </w:p>
    <w:p w:rsidR="00A32363" w:rsidRDefault="00A32363" w:rsidP="009212B1">
      <w:pPr>
        <w:pStyle w:val="ListParagraph"/>
        <w:autoSpaceDE w:val="0"/>
        <w:autoSpaceDN w:val="0"/>
        <w:adjustRightInd w:val="0"/>
        <w:spacing w:after="0" w:line="240" w:lineRule="auto"/>
        <w:ind w:left="450"/>
        <w:jc w:val="both"/>
        <w:rPr>
          <w:rFonts w:ascii="Tahoma" w:hAnsi="Tahoma" w:cs="Tahoma"/>
          <w:sz w:val="24"/>
          <w:szCs w:val="24"/>
        </w:rPr>
      </w:pPr>
    </w:p>
    <w:p w:rsidR="00A32363" w:rsidRDefault="00A32363" w:rsidP="009212B1">
      <w:pPr>
        <w:pStyle w:val="ListParagraph"/>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9212B1">
        <w:rPr>
          <w:rFonts w:ascii="Tahoma" w:hAnsi="Tahoma" w:cs="Tahoma"/>
          <w:sz w:val="24"/>
          <w:szCs w:val="24"/>
        </w:rPr>
        <w:t>Pengakuan Beban Persediaan</w:t>
      </w:r>
    </w:p>
    <w:p w:rsidR="00A32363" w:rsidRDefault="00A32363" w:rsidP="009212B1">
      <w:pPr>
        <w:pStyle w:val="ListParagraph"/>
        <w:autoSpaceDE w:val="0"/>
        <w:autoSpaceDN w:val="0"/>
        <w:adjustRightInd w:val="0"/>
        <w:spacing w:after="0" w:line="240" w:lineRule="auto"/>
        <w:ind w:left="450"/>
        <w:jc w:val="both"/>
        <w:rPr>
          <w:rFonts w:ascii="Tahoma" w:hAnsi="Tahoma" w:cs="Tahoma"/>
          <w:sz w:val="24"/>
          <w:szCs w:val="24"/>
        </w:rPr>
      </w:pPr>
      <w:r w:rsidRPr="009212B1">
        <w:rPr>
          <w:rFonts w:ascii="Tahoma" w:hAnsi="Tahoma" w:cs="Tahoma"/>
          <w:sz w:val="24"/>
          <w:szCs w:val="24"/>
        </w:rPr>
        <w:t>Terdapat dua pendekatan pengakuan beban persediaan,  yaitu pendekatan asset dan pendekatan beban.</w:t>
      </w:r>
      <w:bookmarkStart w:id="0" w:name="OLE_LINK1"/>
      <w:bookmarkStart w:id="1" w:name="OLE_LINK2"/>
    </w:p>
    <w:p w:rsidR="00A32363" w:rsidRPr="00ED7D20" w:rsidRDefault="00A32363" w:rsidP="009212B1">
      <w:pPr>
        <w:pStyle w:val="ListParagraph"/>
        <w:autoSpaceDE w:val="0"/>
        <w:autoSpaceDN w:val="0"/>
        <w:adjustRightInd w:val="0"/>
        <w:spacing w:after="0" w:line="240" w:lineRule="auto"/>
        <w:ind w:left="450"/>
        <w:jc w:val="both"/>
        <w:rPr>
          <w:rFonts w:ascii="Tahoma" w:hAnsi="Tahoma" w:cs="Tahoma"/>
          <w:sz w:val="24"/>
          <w:szCs w:val="24"/>
          <w:lang w:val="fi-FI"/>
        </w:rPr>
      </w:pPr>
      <w:r w:rsidRPr="00ED7D20">
        <w:rPr>
          <w:rFonts w:ascii="Tahoma" w:hAnsi="Tahoma" w:cs="Tahoma"/>
          <w:b/>
          <w:bCs/>
          <w:sz w:val="24"/>
          <w:szCs w:val="24"/>
          <w:lang w:val="fi-FI"/>
        </w:rPr>
        <w:t>Dalam pendekatan aset</w:t>
      </w:r>
      <w:r w:rsidRPr="00ED7D20">
        <w:rPr>
          <w:rFonts w:ascii="Tahoma" w:hAnsi="Tahoma" w:cs="Tahoma"/>
          <w:sz w:val="24"/>
          <w:szCs w:val="24"/>
          <w:lang w:val="fi-FI"/>
        </w:rPr>
        <w:t>,  pengakuan beban persediaan diakui ketika persediaan telah dipakai atau dikonsumsi.</w:t>
      </w:r>
      <w:bookmarkEnd w:id="0"/>
      <w:bookmarkEnd w:id="1"/>
      <w:r w:rsidRPr="00ED7D20">
        <w:rPr>
          <w:rFonts w:ascii="Tahoma" w:hAnsi="Tahoma" w:cs="Tahoma"/>
          <w:sz w:val="24"/>
          <w:szCs w:val="24"/>
          <w:lang w:val="fi-FI"/>
        </w:rPr>
        <w:t xml:space="preserve"> Pendekatan asset digunakan untuk persediaan-persediaan  yang maksud penggunaannya untuk selama satu periode akuntansi, atau untuk maksud berjaga-jaga. Contohnya antara lain adalah persediaan obat di rumah sakit, persediaan di sekretariat SKPD.</w:t>
      </w:r>
    </w:p>
    <w:p w:rsidR="00A32363" w:rsidRDefault="00A32363" w:rsidP="009212B1">
      <w:pPr>
        <w:pStyle w:val="ListParagraph"/>
        <w:autoSpaceDE w:val="0"/>
        <w:autoSpaceDN w:val="0"/>
        <w:adjustRightInd w:val="0"/>
        <w:spacing w:after="0" w:line="240" w:lineRule="auto"/>
        <w:ind w:left="450"/>
        <w:jc w:val="both"/>
        <w:rPr>
          <w:rFonts w:ascii="Tahoma" w:hAnsi="Tahoma" w:cs="Tahoma"/>
          <w:sz w:val="24"/>
          <w:szCs w:val="24"/>
        </w:rPr>
      </w:pPr>
      <w:r w:rsidRPr="00ED7D20">
        <w:rPr>
          <w:rFonts w:ascii="Tahoma" w:hAnsi="Tahoma" w:cs="Tahoma"/>
          <w:b/>
          <w:bCs/>
          <w:sz w:val="24"/>
          <w:szCs w:val="24"/>
          <w:lang w:val="fi-FI"/>
        </w:rPr>
        <w:t>Dalam pendekatan beban</w:t>
      </w:r>
      <w:r w:rsidRPr="00ED7D20">
        <w:rPr>
          <w:rFonts w:ascii="Tahoma" w:hAnsi="Tahoma" w:cs="Tahoma"/>
          <w:sz w:val="24"/>
          <w:szCs w:val="24"/>
          <w:lang w:val="fi-FI"/>
        </w:rPr>
        <w:t xml:space="preserve">,  setiap pembelian persediaan akan langsung dicatat sebagai beban persediaan. Pendekatan beban digunakan untuk persediaan-persediaan yang maksud penggunaannya untuk waktu yang segera/tidak dimaksudkan untuk sepanjang satu periode. </w:t>
      </w:r>
      <w:r w:rsidRPr="00AB5B26">
        <w:rPr>
          <w:rFonts w:ascii="Tahoma" w:hAnsi="Tahoma" w:cs="Tahoma"/>
          <w:sz w:val="24"/>
          <w:szCs w:val="24"/>
        </w:rPr>
        <w:t>Contohnya adalah persediaan untuk suatu kegiatan.</w:t>
      </w:r>
    </w:p>
    <w:p w:rsidR="00A32363" w:rsidRDefault="00A32363" w:rsidP="009212B1">
      <w:pPr>
        <w:pStyle w:val="ListParagraph"/>
        <w:autoSpaceDE w:val="0"/>
        <w:autoSpaceDN w:val="0"/>
        <w:adjustRightInd w:val="0"/>
        <w:spacing w:after="0" w:line="240" w:lineRule="auto"/>
        <w:ind w:left="450"/>
        <w:jc w:val="both"/>
        <w:rPr>
          <w:rFonts w:ascii="Tahoma" w:hAnsi="Tahoma" w:cs="Tahoma"/>
          <w:sz w:val="24"/>
          <w:szCs w:val="24"/>
        </w:rPr>
      </w:pPr>
    </w:p>
    <w:p w:rsidR="00A32363" w:rsidRDefault="00A32363" w:rsidP="009212B1">
      <w:pPr>
        <w:pStyle w:val="ListParagraph"/>
        <w:numPr>
          <w:ilvl w:val="6"/>
          <w:numId w:val="11"/>
        </w:numPr>
        <w:tabs>
          <w:tab w:val="clear" w:pos="6343"/>
        </w:tabs>
        <w:autoSpaceDE w:val="0"/>
        <w:autoSpaceDN w:val="0"/>
        <w:adjustRightInd w:val="0"/>
        <w:spacing w:after="0" w:line="240" w:lineRule="auto"/>
        <w:ind w:left="450" w:hanging="450"/>
        <w:jc w:val="both"/>
        <w:rPr>
          <w:rFonts w:ascii="Tahoma" w:hAnsi="Tahoma" w:cs="Tahoma"/>
          <w:sz w:val="24"/>
          <w:szCs w:val="24"/>
        </w:rPr>
      </w:pPr>
      <w:r w:rsidRPr="00AB5B26">
        <w:rPr>
          <w:rFonts w:ascii="Tahoma" w:hAnsi="Tahoma" w:cs="Tahoma"/>
          <w:sz w:val="24"/>
          <w:szCs w:val="24"/>
        </w:rPr>
        <w:t>Selisih Persediaan</w:t>
      </w:r>
    </w:p>
    <w:p w:rsidR="00A32363" w:rsidRPr="009212B1" w:rsidRDefault="00A32363" w:rsidP="009212B1">
      <w:pPr>
        <w:pStyle w:val="ListParagraph"/>
        <w:autoSpaceDE w:val="0"/>
        <w:autoSpaceDN w:val="0"/>
        <w:adjustRightInd w:val="0"/>
        <w:spacing w:after="0" w:line="240" w:lineRule="auto"/>
        <w:ind w:left="450"/>
        <w:jc w:val="both"/>
        <w:rPr>
          <w:rFonts w:ascii="Tahoma" w:hAnsi="Tahoma" w:cs="Tahoma"/>
          <w:sz w:val="24"/>
          <w:szCs w:val="24"/>
        </w:rPr>
      </w:pPr>
      <w:r w:rsidRPr="009212B1">
        <w:rPr>
          <w:rFonts w:ascii="Tahoma" w:hAnsi="Tahoma" w:cs="Tahoma"/>
          <w:sz w:val="24"/>
          <w:szCs w:val="24"/>
        </w:rPr>
        <w:t xml:space="preserve">Sering kali terjadi selisih persediaan antara catatan persediaan menurut bendahara barang/pengurus barang atau catatan persediaan menurut fungsi akuntansi dengan hasil </w:t>
      </w:r>
      <w:r w:rsidRPr="009212B1">
        <w:rPr>
          <w:rFonts w:ascii="Tahoma" w:hAnsi="Tahoma" w:cs="Tahoma"/>
          <w:i/>
          <w:iCs/>
          <w:sz w:val="24"/>
          <w:szCs w:val="24"/>
        </w:rPr>
        <w:t>stock opname</w:t>
      </w:r>
      <w:r w:rsidRPr="009212B1">
        <w:rPr>
          <w:rFonts w:ascii="Tahoma" w:hAnsi="Tahoma" w:cs="Tahoma"/>
          <w:sz w:val="24"/>
          <w:szCs w:val="24"/>
        </w:rPr>
        <w:t>. Selisih persediaan dapat disebabkan karena persediaan hilang, usang, kadaluarsa, atau rusak. Jika selisih persediaan dipertimbangkan sebagai suatu jumlah yang normal, maka selisih persediaan ini diperlakukan sebagai beban. Jika selisih persediaan dipertimbangkan sebagai suatu jumlah yang abnormal, maka selisih persediaan ini diperlakukan sebagai kerugian daerah.</w:t>
      </w:r>
    </w:p>
    <w:p w:rsidR="00A32363" w:rsidRPr="00AB5B26" w:rsidRDefault="00A32363" w:rsidP="00AB5B26">
      <w:pPr>
        <w:autoSpaceDE w:val="0"/>
        <w:autoSpaceDN w:val="0"/>
        <w:adjustRightInd w:val="0"/>
        <w:spacing w:after="0" w:line="240" w:lineRule="auto"/>
        <w:jc w:val="both"/>
        <w:rPr>
          <w:rFonts w:ascii="Tahoma" w:hAnsi="Tahoma" w:cs="Tahoma"/>
          <w:i/>
          <w:iCs/>
          <w:sz w:val="24"/>
          <w:szCs w:val="24"/>
        </w:rPr>
      </w:pPr>
    </w:p>
    <w:p w:rsidR="00A32363" w:rsidRDefault="00A32363" w:rsidP="009212B1">
      <w:pPr>
        <w:pStyle w:val="ListParagraph"/>
        <w:autoSpaceDE w:val="0"/>
        <w:autoSpaceDN w:val="0"/>
        <w:adjustRightInd w:val="0"/>
        <w:spacing w:after="0" w:line="240" w:lineRule="auto"/>
        <w:ind w:left="0"/>
        <w:jc w:val="both"/>
        <w:rPr>
          <w:rFonts w:ascii="Tahoma" w:hAnsi="Tahoma" w:cs="Tahoma"/>
          <w:sz w:val="24"/>
          <w:szCs w:val="24"/>
        </w:rPr>
      </w:pPr>
    </w:p>
    <w:p w:rsidR="00A32363" w:rsidRPr="009212B1" w:rsidRDefault="00A32363" w:rsidP="009212B1">
      <w:pPr>
        <w:pStyle w:val="ListParagraph"/>
        <w:autoSpaceDE w:val="0"/>
        <w:autoSpaceDN w:val="0"/>
        <w:adjustRightInd w:val="0"/>
        <w:spacing w:after="0" w:line="240" w:lineRule="auto"/>
        <w:ind w:left="0"/>
        <w:jc w:val="both"/>
        <w:rPr>
          <w:rFonts w:ascii="Tahoma" w:hAnsi="Tahoma" w:cs="Tahoma"/>
          <w:b/>
          <w:bCs/>
          <w:sz w:val="24"/>
          <w:szCs w:val="24"/>
        </w:rPr>
      </w:pPr>
      <w:r w:rsidRPr="009212B1">
        <w:rPr>
          <w:rFonts w:ascii="Tahoma" w:hAnsi="Tahoma" w:cs="Tahoma"/>
          <w:b/>
          <w:bCs/>
          <w:sz w:val="24"/>
          <w:szCs w:val="24"/>
        </w:rPr>
        <w:t>PENGUKURAN</w:t>
      </w:r>
    </w:p>
    <w:p w:rsidR="00A32363" w:rsidRPr="00AB5B26" w:rsidRDefault="00A32363" w:rsidP="009212B1">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AB5B26">
        <w:rPr>
          <w:rFonts w:ascii="Tahoma" w:hAnsi="Tahoma" w:cs="Tahoma"/>
          <w:sz w:val="24"/>
          <w:szCs w:val="24"/>
        </w:rPr>
        <w:t>Persediaan disajikan sebesar:</w:t>
      </w:r>
    </w:p>
    <w:p w:rsidR="00A32363" w:rsidRDefault="00A32363" w:rsidP="009212B1">
      <w:pPr>
        <w:pStyle w:val="ListParagraph"/>
        <w:numPr>
          <w:ilvl w:val="0"/>
          <w:numId w:val="8"/>
        </w:numPr>
        <w:tabs>
          <w:tab w:val="left" w:pos="900"/>
        </w:tabs>
        <w:autoSpaceDE w:val="0"/>
        <w:autoSpaceDN w:val="0"/>
        <w:adjustRightInd w:val="0"/>
        <w:spacing w:after="0" w:line="240" w:lineRule="auto"/>
        <w:ind w:left="900" w:hanging="450"/>
        <w:jc w:val="both"/>
        <w:rPr>
          <w:rFonts w:ascii="Tahoma" w:hAnsi="Tahoma" w:cs="Tahoma"/>
          <w:sz w:val="24"/>
          <w:szCs w:val="24"/>
        </w:rPr>
      </w:pPr>
      <w:r w:rsidRPr="00AB5B26">
        <w:rPr>
          <w:rFonts w:ascii="Tahoma" w:hAnsi="Tahoma" w:cs="Tahoma"/>
          <w:sz w:val="24"/>
          <w:szCs w:val="24"/>
        </w:rPr>
        <w:t>Biaya perolehan apabila diperoleh dengan pembelian.  Biaya perolehan persediaan meliputi harga pembelian, biaya pengangkutan, biaya penanganan dan biaya lainnya yang secara langsung dapat dibebankan pada perolehan persediaan. Potongan harga, rabat, dan lainnya yang serupa mengurangi biaya perolehan.</w:t>
      </w:r>
    </w:p>
    <w:p w:rsidR="00A32363" w:rsidRPr="00ED7D20" w:rsidRDefault="00A32363" w:rsidP="009212B1">
      <w:pPr>
        <w:pStyle w:val="ListParagraph"/>
        <w:numPr>
          <w:ilvl w:val="0"/>
          <w:numId w:val="8"/>
        </w:numPr>
        <w:tabs>
          <w:tab w:val="left" w:pos="900"/>
        </w:tabs>
        <w:autoSpaceDE w:val="0"/>
        <w:autoSpaceDN w:val="0"/>
        <w:adjustRightInd w:val="0"/>
        <w:spacing w:after="0" w:line="240" w:lineRule="auto"/>
        <w:ind w:left="900" w:hanging="450"/>
        <w:jc w:val="both"/>
        <w:rPr>
          <w:rFonts w:ascii="Tahoma" w:hAnsi="Tahoma" w:cs="Tahoma"/>
          <w:sz w:val="24"/>
          <w:szCs w:val="24"/>
          <w:lang w:val="nb-NO"/>
        </w:rPr>
      </w:pPr>
      <w:r w:rsidRPr="00ED7D20">
        <w:rPr>
          <w:rFonts w:ascii="Tahoma" w:hAnsi="Tahoma" w:cs="Tahoma"/>
          <w:sz w:val="24"/>
          <w:szCs w:val="24"/>
          <w:lang w:val="nb-NO"/>
        </w:rPr>
        <w:t>Harga pokok produksi apabila diperoleh dengan memproduksi sendiri. Harga pokok produksi persediaan meliputi biaya langsung yang  terkait dengan persediaan yang diproduksi dan biaya tidak langsung yang dialokasikan secara sistematis</w:t>
      </w:r>
      <w:r w:rsidRPr="009212B1">
        <w:rPr>
          <w:rFonts w:ascii="Tahoma" w:hAnsi="Tahoma" w:cs="Tahoma"/>
          <w:sz w:val="24"/>
          <w:szCs w:val="24"/>
          <w:lang w:val="id-ID"/>
        </w:rPr>
        <w:t>.</w:t>
      </w:r>
    </w:p>
    <w:p w:rsidR="00A32363" w:rsidRPr="00ED7D20" w:rsidRDefault="00A32363" w:rsidP="009212B1">
      <w:pPr>
        <w:pStyle w:val="ListParagraph"/>
        <w:numPr>
          <w:ilvl w:val="0"/>
          <w:numId w:val="8"/>
        </w:numPr>
        <w:tabs>
          <w:tab w:val="left" w:pos="900"/>
        </w:tabs>
        <w:autoSpaceDE w:val="0"/>
        <w:autoSpaceDN w:val="0"/>
        <w:adjustRightInd w:val="0"/>
        <w:spacing w:after="0" w:line="240" w:lineRule="auto"/>
        <w:ind w:left="900" w:hanging="450"/>
        <w:jc w:val="both"/>
        <w:rPr>
          <w:rFonts w:ascii="Tahoma" w:hAnsi="Tahoma" w:cs="Tahoma"/>
          <w:sz w:val="24"/>
          <w:szCs w:val="24"/>
          <w:lang w:val="nb-NO"/>
        </w:rPr>
      </w:pPr>
      <w:r w:rsidRPr="00ED7D20">
        <w:rPr>
          <w:rFonts w:ascii="Tahoma" w:hAnsi="Tahoma" w:cs="Tahoma"/>
          <w:sz w:val="24"/>
          <w:szCs w:val="24"/>
          <w:lang w:val="nb-NO"/>
        </w:rPr>
        <w:t>Nilaiwajar, apabila diperoleh dengan cara lainnya seperti donasi. Harga/nilai wajar persediaan meliputi nilai tukar asset atau penyelesaian kewajiban antar pihak yang memahami dan berkeinginan melakukan transaksi wajar (</w:t>
      </w:r>
      <w:r w:rsidRPr="00ED7D20">
        <w:rPr>
          <w:rFonts w:ascii="Tahoma" w:hAnsi="Tahoma" w:cs="Tahoma"/>
          <w:i/>
          <w:iCs/>
          <w:sz w:val="24"/>
          <w:szCs w:val="24"/>
          <w:lang w:val="nb-NO"/>
        </w:rPr>
        <w:t>arm length transaction</w:t>
      </w:r>
      <w:r w:rsidRPr="00ED7D20">
        <w:rPr>
          <w:rFonts w:ascii="Tahoma" w:hAnsi="Tahoma" w:cs="Tahoma"/>
          <w:sz w:val="24"/>
          <w:szCs w:val="24"/>
          <w:lang w:val="nb-NO"/>
        </w:rPr>
        <w:t>).</w:t>
      </w:r>
    </w:p>
    <w:p w:rsidR="00A32363" w:rsidRPr="00ED7D20" w:rsidRDefault="00A32363" w:rsidP="009212B1">
      <w:pPr>
        <w:autoSpaceDE w:val="0"/>
        <w:autoSpaceDN w:val="0"/>
        <w:adjustRightInd w:val="0"/>
        <w:spacing w:after="0" w:line="240" w:lineRule="auto"/>
        <w:jc w:val="both"/>
        <w:rPr>
          <w:rFonts w:ascii="Tahoma" w:hAnsi="Tahoma" w:cs="Tahoma"/>
          <w:sz w:val="24"/>
          <w:szCs w:val="24"/>
          <w:lang w:val="nb-NO"/>
        </w:rPr>
      </w:pPr>
    </w:p>
    <w:p w:rsidR="00A32363" w:rsidRPr="00AB5B26" w:rsidRDefault="00A32363" w:rsidP="009212B1">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ED7D20">
        <w:rPr>
          <w:rFonts w:ascii="Tahoma" w:hAnsi="Tahoma" w:cs="Tahoma"/>
          <w:sz w:val="24"/>
          <w:szCs w:val="24"/>
          <w:lang w:val="nb-NO"/>
        </w:rPr>
        <w:t xml:space="preserve">Persediaan hewan dan tanaman yang dikembang biakkan dinilai dengan menggunakan nilai wajar. </w:t>
      </w:r>
      <w:r w:rsidRPr="00AB5B26">
        <w:rPr>
          <w:rFonts w:ascii="Tahoma" w:hAnsi="Tahoma" w:cs="Tahoma"/>
          <w:sz w:val="24"/>
          <w:szCs w:val="24"/>
        </w:rPr>
        <w:t>Persediaan dinilai dengan menggunakan Metode Masuk Pertama Keluar Pertama.</w:t>
      </w:r>
    </w:p>
    <w:p w:rsidR="00A32363" w:rsidRPr="00AB5B26" w:rsidRDefault="00A32363" w:rsidP="00AB5B26">
      <w:pPr>
        <w:autoSpaceDE w:val="0"/>
        <w:autoSpaceDN w:val="0"/>
        <w:adjustRightInd w:val="0"/>
        <w:spacing w:after="0" w:line="240" w:lineRule="auto"/>
        <w:ind w:left="709"/>
        <w:jc w:val="both"/>
        <w:rPr>
          <w:rFonts w:ascii="Tahoma" w:hAnsi="Tahoma" w:cs="Tahoma"/>
          <w:sz w:val="24"/>
          <w:szCs w:val="24"/>
        </w:rPr>
      </w:pPr>
    </w:p>
    <w:p w:rsidR="00A32363" w:rsidRDefault="00A32363" w:rsidP="009212B1">
      <w:pPr>
        <w:pStyle w:val="ListParagraph"/>
        <w:autoSpaceDE w:val="0"/>
        <w:autoSpaceDN w:val="0"/>
        <w:adjustRightInd w:val="0"/>
        <w:spacing w:after="0" w:line="240" w:lineRule="auto"/>
        <w:ind w:left="0"/>
        <w:jc w:val="both"/>
        <w:rPr>
          <w:rFonts w:ascii="Tahoma" w:hAnsi="Tahoma" w:cs="Tahoma"/>
          <w:sz w:val="24"/>
          <w:szCs w:val="24"/>
        </w:rPr>
      </w:pPr>
    </w:p>
    <w:p w:rsidR="00A32363" w:rsidRPr="009212B1" w:rsidRDefault="00A32363" w:rsidP="009212B1">
      <w:pPr>
        <w:pStyle w:val="ListParagraph"/>
        <w:autoSpaceDE w:val="0"/>
        <w:autoSpaceDN w:val="0"/>
        <w:adjustRightInd w:val="0"/>
        <w:spacing w:after="0" w:line="240" w:lineRule="auto"/>
        <w:ind w:left="0"/>
        <w:jc w:val="both"/>
        <w:rPr>
          <w:rFonts w:ascii="Tahoma" w:hAnsi="Tahoma" w:cs="Tahoma"/>
          <w:b/>
          <w:bCs/>
          <w:sz w:val="24"/>
          <w:szCs w:val="24"/>
        </w:rPr>
      </w:pPr>
      <w:r w:rsidRPr="009212B1">
        <w:rPr>
          <w:rFonts w:ascii="Tahoma" w:hAnsi="Tahoma" w:cs="Tahoma"/>
          <w:b/>
          <w:bCs/>
          <w:sz w:val="24"/>
          <w:szCs w:val="24"/>
        </w:rPr>
        <w:t>SISTEM PENCATATAN PERSEDIAAN</w:t>
      </w:r>
    </w:p>
    <w:p w:rsidR="00A32363" w:rsidRPr="00ED7D20" w:rsidRDefault="00A32363" w:rsidP="009212B1">
      <w:pPr>
        <w:numPr>
          <w:ilvl w:val="6"/>
          <w:numId w:val="11"/>
        </w:numPr>
        <w:tabs>
          <w:tab w:val="clear" w:pos="6343"/>
        </w:tabs>
        <w:autoSpaceDE w:val="0"/>
        <w:autoSpaceDN w:val="0"/>
        <w:adjustRightInd w:val="0"/>
        <w:spacing w:after="0" w:line="240" w:lineRule="auto"/>
        <w:ind w:left="450" w:hanging="450"/>
        <w:jc w:val="both"/>
        <w:rPr>
          <w:rFonts w:ascii="Tahoma" w:hAnsi="Tahoma" w:cs="Tahoma"/>
          <w:sz w:val="24"/>
          <w:szCs w:val="24"/>
          <w:lang w:val="nb-NO"/>
        </w:rPr>
      </w:pPr>
      <w:r w:rsidRPr="00ED7D20">
        <w:rPr>
          <w:rFonts w:ascii="Tahoma" w:hAnsi="Tahoma" w:cs="Tahoma"/>
          <w:sz w:val="24"/>
          <w:szCs w:val="24"/>
          <w:lang w:val="nb-NO"/>
        </w:rPr>
        <w:t>Persediaan dicatat dengan metode periodik.</w:t>
      </w:r>
    </w:p>
    <w:p w:rsidR="00A32363" w:rsidRPr="00ED7D20" w:rsidRDefault="00A32363" w:rsidP="009212B1">
      <w:pPr>
        <w:autoSpaceDE w:val="0"/>
        <w:autoSpaceDN w:val="0"/>
        <w:adjustRightInd w:val="0"/>
        <w:spacing w:after="0" w:line="240" w:lineRule="auto"/>
        <w:ind w:left="450"/>
        <w:jc w:val="both"/>
        <w:rPr>
          <w:rFonts w:ascii="Tahoma" w:hAnsi="Tahoma" w:cs="Tahoma"/>
          <w:sz w:val="24"/>
          <w:szCs w:val="24"/>
          <w:lang w:val="nb-NO"/>
        </w:rPr>
      </w:pPr>
      <w:r w:rsidRPr="00ED7D20">
        <w:rPr>
          <w:rFonts w:ascii="Tahoma" w:hAnsi="Tahoma" w:cs="Tahoma"/>
          <w:sz w:val="24"/>
          <w:szCs w:val="24"/>
          <w:lang w:val="nb-NO"/>
        </w:rPr>
        <w:t>Dalam metode periodik, fungsi akuntansi tidak langsung mengkinikan nilai persediaan ketika terjadi pemakaian. Jumlah persediaan akhir diketahui dengan melakukan perhitungan fisik (</w:t>
      </w:r>
      <w:r w:rsidRPr="00ED7D20">
        <w:rPr>
          <w:rFonts w:ascii="Tahoma" w:hAnsi="Tahoma" w:cs="Tahoma"/>
          <w:i/>
          <w:iCs/>
          <w:sz w:val="24"/>
          <w:szCs w:val="24"/>
          <w:lang w:val="nb-NO"/>
        </w:rPr>
        <w:t>stock opname</w:t>
      </w:r>
      <w:r w:rsidRPr="00ED7D20">
        <w:rPr>
          <w:rFonts w:ascii="Tahoma" w:hAnsi="Tahoma" w:cs="Tahoma"/>
          <w:sz w:val="24"/>
          <w:szCs w:val="24"/>
          <w:lang w:val="nb-NO"/>
        </w:rPr>
        <w:t>) pada akhir periode. Pada akhir periode inilah dibuat jurnal penyesuaian untuk mengkinikan nilai persediaan. Metode ini dapat digunakan untuk persediaan yang sifatnya sebagai pendukung kegiatan SKPD, contohnya adalah persediaan ATK di sekretariat SKPD. Dalam metode ini, pengukuran pemakaian persediaan dihitung berdasarkan inventarisasi fisik, yaitu dengan cara saldo awal persediaan ditambah pembelian atau perolehan persediaan dikurangi dengan saldo akhir persediaan dikalikan nilai per unit sesuai dengan metode penilaian yang digunakan.</w:t>
      </w:r>
    </w:p>
    <w:p w:rsidR="00A32363" w:rsidRPr="00AB5B26" w:rsidRDefault="00A32363" w:rsidP="00AB5B26">
      <w:pPr>
        <w:autoSpaceDE w:val="0"/>
        <w:autoSpaceDN w:val="0"/>
        <w:adjustRightInd w:val="0"/>
        <w:spacing w:after="0" w:line="240" w:lineRule="auto"/>
        <w:ind w:left="709"/>
        <w:jc w:val="both"/>
        <w:rPr>
          <w:rFonts w:ascii="Tahoma" w:hAnsi="Tahoma" w:cs="Tahoma"/>
          <w:sz w:val="24"/>
          <w:szCs w:val="24"/>
          <w:lang w:val="id-ID"/>
        </w:rPr>
      </w:pPr>
    </w:p>
    <w:p w:rsidR="00A32363" w:rsidRPr="00ED7D20" w:rsidRDefault="00A32363" w:rsidP="009212B1">
      <w:pPr>
        <w:pStyle w:val="ListParagraph"/>
        <w:autoSpaceDE w:val="0"/>
        <w:autoSpaceDN w:val="0"/>
        <w:adjustRightInd w:val="0"/>
        <w:spacing w:after="0" w:line="240" w:lineRule="auto"/>
        <w:ind w:left="0"/>
        <w:jc w:val="both"/>
        <w:rPr>
          <w:rFonts w:ascii="Tahoma" w:hAnsi="Tahoma" w:cs="Tahoma"/>
          <w:sz w:val="24"/>
          <w:szCs w:val="24"/>
          <w:lang w:val="nb-NO"/>
        </w:rPr>
      </w:pPr>
    </w:p>
    <w:p w:rsidR="00A32363" w:rsidRPr="009212B1" w:rsidRDefault="00A32363" w:rsidP="009212B1">
      <w:pPr>
        <w:pStyle w:val="ListParagraph"/>
        <w:autoSpaceDE w:val="0"/>
        <w:autoSpaceDN w:val="0"/>
        <w:adjustRightInd w:val="0"/>
        <w:spacing w:after="0" w:line="240" w:lineRule="auto"/>
        <w:ind w:left="0"/>
        <w:jc w:val="both"/>
        <w:rPr>
          <w:rFonts w:ascii="Tahoma" w:hAnsi="Tahoma" w:cs="Tahoma"/>
          <w:b/>
          <w:bCs/>
          <w:sz w:val="24"/>
          <w:szCs w:val="24"/>
        </w:rPr>
      </w:pPr>
      <w:r w:rsidRPr="009212B1">
        <w:rPr>
          <w:rFonts w:ascii="Tahoma" w:hAnsi="Tahoma" w:cs="Tahoma"/>
          <w:b/>
          <w:bCs/>
          <w:sz w:val="24"/>
          <w:szCs w:val="24"/>
        </w:rPr>
        <w:t>PENYAJIAN</w:t>
      </w:r>
    </w:p>
    <w:p w:rsidR="00A32363" w:rsidRPr="009212B1" w:rsidRDefault="00A32363" w:rsidP="009212B1">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id-ID"/>
        </w:rPr>
      </w:pPr>
      <w:r w:rsidRPr="00AB5B26">
        <w:rPr>
          <w:rFonts w:ascii="Tahoma" w:hAnsi="Tahoma" w:cs="Tahoma"/>
          <w:noProof/>
          <w:sz w:val="24"/>
          <w:szCs w:val="24"/>
        </w:rPr>
        <w:t xml:space="preserve">Persediaan </w:t>
      </w:r>
      <w:r w:rsidRPr="00AB5B26">
        <w:rPr>
          <w:rFonts w:ascii="Tahoma" w:hAnsi="Tahoma" w:cs="Tahoma"/>
          <w:sz w:val="24"/>
          <w:szCs w:val="24"/>
        </w:rPr>
        <w:t>disajikan sebagai bagian dari aset lancar. Berikut ini adalah contoh penyajian persediaan dalam Neraca Pemerintah Daerah.</w:t>
      </w:r>
    </w:p>
    <w:p w:rsidR="00A32363" w:rsidRDefault="00A32363" w:rsidP="009212B1">
      <w:pPr>
        <w:autoSpaceDE w:val="0"/>
        <w:autoSpaceDN w:val="0"/>
        <w:adjustRightInd w:val="0"/>
        <w:spacing w:after="0" w:line="240" w:lineRule="auto"/>
        <w:jc w:val="both"/>
        <w:rPr>
          <w:rFonts w:ascii="Tahoma" w:hAnsi="Tahoma" w:cs="Tahoma"/>
          <w:sz w:val="24"/>
          <w:szCs w:val="24"/>
        </w:rPr>
      </w:pPr>
    </w:p>
    <w:p w:rsidR="00A32363" w:rsidRDefault="00A32363" w:rsidP="009212B1">
      <w:pPr>
        <w:autoSpaceDE w:val="0"/>
        <w:autoSpaceDN w:val="0"/>
        <w:adjustRightInd w:val="0"/>
        <w:spacing w:after="0" w:line="240" w:lineRule="auto"/>
        <w:jc w:val="both"/>
        <w:rPr>
          <w:rFonts w:ascii="Tahoma" w:hAnsi="Tahoma" w:cs="Tahoma"/>
          <w:sz w:val="24"/>
          <w:szCs w:val="24"/>
        </w:rPr>
      </w:pPr>
    </w:p>
    <w:p w:rsidR="00A32363" w:rsidRDefault="00A32363" w:rsidP="009212B1">
      <w:pPr>
        <w:autoSpaceDE w:val="0"/>
        <w:autoSpaceDN w:val="0"/>
        <w:adjustRightInd w:val="0"/>
        <w:spacing w:after="0" w:line="240" w:lineRule="auto"/>
        <w:jc w:val="both"/>
        <w:rPr>
          <w:rFonts w:ascii="Tahoma" w:hAnsi="Tahoma" w:cs="Tahoma"/>
          <w:sz w:val="24"/>
          <w:szCs w:val="24"/>
        </w:rPr>
      </w:pPr>
    </w:p>
    <w:p w:rsidR="00A32363" w:rsidRDefault="00A32363" w:rsidP="009212B1">
      <w:pPr>
        <w:autoSpaceDE w:val="0"/>
        <w:autoSpaceDN w:val="0"/>
        <w:adjustRightInd w:val="0"/>
        <w:spacing w:after="0" w:line="240" w:lineRule="auto"/>
        <w:jc w:val="both"/>
        <w:rPr>
          <w:rFonts w:ascii="Tahoma" w:hAnsi="Tahoma" w:cs="Tahoma"/>
          <w:sz w:val="24"/>
          <w:szCs w:val="24"/>
        </w:rPr>
      </w:pPr>
    </w:p>
    <w:p w:rsidR="00A32363" w:rsidRDefault="00A32363" w:rsidP="009212B1">
      <w:pPr>
        <w:autoSpaceDE w:val="0"/>
        <w:autoSpaceDN w:val="0"/>
        <w:adjustRightInd w:val="0"/>
        <w:spacing w:after="0" w:line="240" w:lineRule="auto"/>
        <w:jc w:val="both"/>
        <w:rPr>
          <w:rFonts w:ascii="Tahoma" w:hAnsi="Tahoma" w:cs="Tahoma"/>
          <w:sz w:val="24"/>
          <w:szCs w:val="24"/>
        </w:rPr>
      </w:pPr>
    </w:p>
    <w:p w:rsidR="00A32363" w:rsidRDefault="00A32363" w:rsidP="009212B1">
      <w:pPr>
        <w:autoSpaceDE w:val="0"/>
        <w:autoSpaceDN w:val="0"/>
        <w:adjustRightInd w:val="0"/>
        <w:spacing w:after="0" w:line="240" w:lineRule="auto"/>
        <w:jc w:val="both"/>
        <w:rPr>
          <w:rFonts w:ascii="Tahoma" w:hAnsi="Tahoma" w:cs="Tahoma"/>
          <w:sz w:val="24"/>
          <w:szCs w:val="24"/>
        </w:rPr>
      </w:pPr>
    </w:p>
    <w:p w:rsidR="00A32363" w:rsidRDefault="00A32363" w:rsidP="009212B1">
      <w:pPr>
        <w:autoSpaceDE w:val="0"/>
        <w:autoSpaceDN w:val="0"/>
        <w:adjustRightInd w:val="0"/>
        <w:spacing w:after="0" w:line="240" w:lineRule="auto"/>
        <w:jc w:val="both"/>
        <w:rPr>
          <w:rFonts w:ascii="Tahoma" w:hAnsi="Tahoma" w:cs="Tahoma"/>
          <w:sz w:val="24"/>
          <w:szCs w:val="24"/>
        </w:rPr>
      </w:pPr>
    </w:p>
    <w:p w:rsidR="00A32363" w:rsidRDefault="00A32363" w:rsidP="009212B1">
      <w:pPr>
        <w:autoSpaceDE w:val="0"/>
        <w:autoSpaceDN w:val="0"/>
        <w:adjustRightInd w:val="0"/>
        <w:spacing w:after="0" w:line="240" w:lineRule="auto"/>
        <w:jc w:val="both"/>
        <w:rPr>
          <w:rFonts w:ascii="Tahoma" w:hAnsi="Tahoma" w:cs="Tahoma"/>
          <w:sz w:val="24"/>
          <w:szCs w:val="24"/>
        </w:rPr>
      </w:pPr>
    </w:p>
    <w:p w:rsidR="00A32363" w:rsidRPr="00AB5B26" w:rsidRDefault="00A32363" w:rsidP="00AB5B26">
      <w:pPr>
        <w:autoSpaceDE w:val="0"/>
        <w:autoSpaceDN w:val="0"/>
        <w:adjustRightInd w:val="0"/>
        <w:spacing w:after="0" w:line="240" w:lineRule="auto"/>
        <w:ind w:left="426"/>
        <w:jc w:val="both"/>
        <w:rPr>
          <w:rFonts w:ascii="Tahoma" w:hAnsi="Tahoma" w:cs="Tahoma"/>
          <w:sz w:val="24"/>
          <w:szCs w:val="24"/>
          <w:lang w:val="id-ID"/>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57"/>
        <w:gridCol w:w="784"/>
        <w:gridCol w:w="848"/>
      </w:tblGrid>
      <w:tr w:rsidR="00A32363" w:rsidRPr="00AB5B26">
        <w:tc>
          <w:tcPr>
            <w:tcW w:w="8689" w:type="dxa"/>
            <w:gridSpan w:val="3"/>
          </w:tcPr>
          <w:p w:rsidR="00A32363" w:rsidRPr="00AB5B26" w:rsidRDefault="00A32363" w:rsidP="00AB5B26">
            <w:pPr>
              <w:spacing w:after="0" w:line="240" w:lineRule="auto"/>
              <w:jc w:val="center"/>
              <w:rPr>
                <w:rFonts w:ascii="Tahoma" w:hAnsi="Tahoma" w:cs="Tahoma"/>
                <w:b/>
                <w:bCs/>
                <w:sz w:val="24"/>
                <w:szCs w:val="24"/>
                <w:lang w:val="id-ID"/>
              </w:rPr>
            </w:pPr>
            <w:r w:rsidRPr="00AB5B26">
              <w:rPr>
                <w:rFonts w:ascii="Tahoma" w:hAnsi="Tahoma" w:cs="Tahoma"/>
                <w:b/>
                <w:bCs/>
                <w:sz w:val="24"/>
                <w:szCs w:val="24"/>
                <w:lang w:val="id-ID"/>
              </w:rPr>
              <w:t>PEMERINTAH PROVINSI NUSA TENGGARA BARAT</w:t>
            </w:r>
          </w:p>
          <w:p w:rsidR="00A32363" w:rsidRPr="00AB5B26" w:rsidRDefault="00A32363" w:rsidP="00AB5B26">
            <w:pPr>
              <w:spacing w:after="0" w:line="240" w:lineRule="auto"/>
              <w:jc w:val="center"/>
              <w:rPr>
                <w:rFonts w:ascii="Tahoma" w:hAnsi="Tahoma" w:cs="Tahoma"/>
                <w:b/>
                <w:bCs/>
                <w:sz w:val="24"/>
                <w:szCs w:val="24"/>
                <w:lang w:val="id-ID"/>
              </w:rPr>
            </w:pPr>
            <w:r w:rsidRPr="00AB5B26">
              <w:rPr>
                <w:rFonts w:ascii="Tahoma" w:hAnsi="Tahoma" w:cs="Tahoma"/>
                <w:b/>
                <w:bCs/>
                <w:sz w:val="24"/>
                <w:szCs w:val="24"/>
                <w:lang w:val="id-ID"/>
              </w:rPr>
              <w:t>NERACA</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PER 31 DESEMBER 20X1 DAN 20X0</w:t>
            </w:r>
          </w:p>
          <w:p w:rsidR="00A32363" w:rsidRPr="00AB5B26" w:rsidRDefault="00A32363" w:rsidP="00AB5B26">
            <w:pPr>
              <w:spacing w:after="0" w:line="240" w:lineRule="auto"/>
              <w:jc w:val="center"/>
              <w:rPr>
                <w:rFonts w:ascii="Tahoma" w:hAnsi="Tahoma" w:cs="Tahoma"/>
                <w:sz w:val="24"/>
                <w:szCs w:val="24"/>
                <w:lang w:val="id-ID"/>
              </w:rPr>
            </w:pPr>
          </w:p>
          <w:p w:rsidR="00A32363" w:rsidRPr="00AB5B26" w:rsidRDefault="00A32363" w:rsidP="00AB5B26">
            <w:pPr>
              <w:spacing w:after="0" w:line="240" w:lineRule="auto"/>
              <w:jc w:val="right"/>
              <w:rPr>
                <w:rFonts w:ascii="Tahoma" w:hAnsi="Tahoma" w:cs="Tahoma"/>
                <w:sz w:val="24"/>
                <w:szCs w:val="24"/>
                <w:lang w:val="id-ID"/>
              </w:rPr>
            </w:pPr>
            <w:r w:rsidRPr="00AB5B26">
              <w:rPr>
                <w:rFonts w:ascii="Tahoma" w:hAnsi="Tahoma" w:cs="Tahoma"/>
                <w:sz w:val="24"/>
                <w:szCs w:val="24"/>
                <w:lang w:val="id-ID"/>
              </w:rPr>
              <w:t>(Dalam Rupiah)</w:t>
            </w:r>
          </w:p>
        </w:tc>
      </w:tr>
      <w:tr w:rsidR="00A32363" w:rsidRPr="00AB5B26">
        <w:trPr>
          <w:trHeight w:val="431"/>
        </w:trPr>
        <w:tc>
          <w:tcPr>
            <w:tcW w:w="7057" w:type="dxa"/>
            <w:vAlign w:val="center"/>
          </w:tcPr>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Uraian</w:t>
            </w:r>
          </w:p>
        </w:tc>
        <w:tc>
          <w:tcPr>
            <w:tcW w:w="784" w:type="dxa"/>
            <w:vAlign w:val="center"/>
          </w:tcPr>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20X1</w:t>
            </w:r>
          </w:p>
        </w:tc>
        <w:tc>
          <w:tcPr>
            <w:tcW w:w="848" w:type="dxa"/>
            <w:vAlign w:val="center"/>
          </w:tcPr>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20X0</w:t>
            </w:r>
          </w:p>
        </w:tc>
      </w:tr>
      <w:tr w:rsidR="00A32363" w:rsidRPr="00E660E2">
        <w:tc>
          <w:tcPr>
            <w:tcW w:w="7057" w:type="dxa"/>
          </w:tcPr>
          <w:p w:rsidR="00A32363" w:rsidRPr="00AB5B26" w:rsidRDefault="00A32363" w:rsidP="00AB5B26">
            <w:pPr>
              <w:spacing w:after="0" w:line="240" w:lineRule="auto"/>
              <w:rPr>
                <w:rFonts w:ascii="Tahoma" w:hAnsi="Tahoma" w:cs="Tahoma"/>
                <w:b/>
                <w:bCs/>
                <w:sz w:val="24"/>
                <w:szCs w:val="24"/>
                <w:lang w:val="id-ID"/>
              </w:rPr>
            </w:pPr>
            <w:r w:rsidRPr="00AB5B26">
              <w:rPr>
                <w:rFonts w:ascii="Tahoma" w:hAnsi="Tahoma" w:cs="Tahoma"/>
                <w:b/>
                <w:bCs/>
                <w:sz w:val="24"/>
                <w:szCs w:val="24"/>
                <w:lang w:val="id-ID"/>
              </w:rPr>
              <w:t xml:space="preserve">Aset </w:t>
            </w:r>
          </w:p>
          <w:p w:rsidR="00A32363" w:rsidRPr="00AB5B26" w:rsidRDefault="00A32363" w:rsidP="00AB5B26">
            <w:pPr>
              <w:spacing w:after="0" w:line="240" w:lineRule="auto"/>
              <w:rPr>
                <w:rFonts w:ascii="Tahoma" w:hAnsi="Tahoma" w:cs="Tahoma"/>
                <w:b/>
                <w:bCs/>
                <w:sz w:val="24"/>
                <w:szCs w:val="24"/>
                <w:lang w:val="id-ID"/>
              </w:rPr>
            </w:pPr>
            <w:r w:rsidRPr="00AB5B26">
              <w:rPr>
                <w:rFonts w:ascii="Tahoma" w:hAnsi="Tahoma" w:cs="Tahoma"/>
                <w:sz w:val="24"/>
                <w:szCs w:val="24"/>
                <w:lang w:val="id-ID"/>
              </w:rPr>
              <w:t>Aset Lancar</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Kas Di Kas Daerah</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Kas Di Bendahara Pengeluaran</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Kas Di Bendahara Penerimaan</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Investasi Jangka Pendek</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Piutang Pajak</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Piutang Retribusi</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Penyisihan Piutang</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Belanja Dibayar Dimuka</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Bagian Lancar Pinjaman kepada Perusahaan Negara</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Bagian Lancar Pinjaman kepada Perusahaan Daerah</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Bagian Lancar Pinjaman kepada Pemerintah Pusat</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Bagian Lancar Pinjaman kepada Pemerintah Daerah Lainnya</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Bagian Lancar Tagihan Penjualan Angsuran</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Bagian Lancar Tuntutan Ganti Rugi</w:t>
            </w:r>
          </w:p>
          <w:p w:rsidR="00A32363" w:rsidRPr="00AB5B26" w:rsidRDefault="00A32363" w:rsidP="00AB5B26">
            <w:pPr>
              <w:spacing w:after="0" w:line="240" w:lineRule="auto"/>
              <w:ind w:left="426"/>
              <w:rPr>
                <w:rFonts w:ascii="Tahoma" w:hAnsi="Tahoma" w:cs="Tahoma"/>
                <w:sz w:val="24"/>
                <w:szCs w:val="24"/>
                <w:lang w:val="id-ID"/>
              </w:rPr>
            </w:pPr>
            <w:r w:rsidRPr="00AB5B26">
              <w:rPr>
                <w:rFonts w:ascii="Tahoma" w:hAnsi="Tahoma" w:cs="Tahoma"/>
                <w:sz w:val="24"/>
                <w:szCs w:val="24"/>
                <w:lang w:val="id-ID"/>
              </w:rPr>
              <w:t>Piutang Lainnya</w:t>
            </w:r>
          </w:p>
          <w:p w:rsidR="00A32363" w:rsidRPr="00AB5B26" w:rsidRDefault="00A32363" w:rsidP="00AB5B26">
            <w:pPr>
              <w:spacing w:after="0" w:line="240" w:lineRule="auto"/>
              <w:ind w:left="426"/>
              <w:rPr>
                <w:rFonts w:ascii="Tahoma" w:hAnsi="Tahoma" w:cs="Tahoma"/>
                <w:b/>
                <w:bCs/>
                <w:i/>
                <w:iCs/>
                <w:sz w:val="24"/>
                <w:szCs w:val="24"/>
                <w:lang w:val="id-ID"/>
              </w:rPr>
            </w:pPr>
            <w:r w:rsidRPr="00AB5B26">
              <w:rPr>
                <w:rFonts w:ascii="Tahoma" w:hAnsi="Tahoma" w:cs="Tahoma"/>
                <w:b/>
                <w:bCs/>
                <w:i/>
                <w:iCs/>
                <w:sz w:val="24"/>
                <w:szCs w:val="24"/>
                <w:lang w:val="id-ID"/>
              </w:rPr>
              <w:t>Persediaan</w:t>
            </w:r>
          </w:p>
          <w:p w:rsidR="00A32363" w:rsidRPr="00AB5B26" w:rsidRDefault="00A32363" w:rsidP="00AB5B26">
            <w:pPr>
              <w:spacing w:after="0" w:line="240" w:lineRule="auto"/>
              <w:ind w:left="993"/>
              <w:rPr>
                <w:rFonts w:ascii="Tahoma" w:hAnsi="Tahoma" w:cs="Tahoma"/>
                <w:b/>
                <w:bCs/>
                <w:sz w:val="24"/>
                <w:szCs w:val="24"/>
                <w:lang w:val="id-ID"/>
              </w:rPr>
            </w:pPr>
            <w:r w:rsidRPr="00AB5B26">
              <w:rPr>
                <w:rFonts w:ascii="Tahoma" w:hAnsi="Tahoma" w:cs="Tahoma"/>
                <w:b/>
                <w:bCs/>
                <w:sz w:val="24"/>
                <w:szCs w:val="24"/>
                <w:lang w:val="id-ID"/>
              </w:rPr>
              <w:t>Jumlah Aset Lancar</w:t>
            </w:r>
          </w:p>
        </w:tc>
        <w:tc>
          <w:tcPr>
            <w:tcW w:w="784" w:type="dxa"/>
          </w:tcPr>
          <w:p w:rsidR="00A32363" w:rsidRPr="00AB5B26" w:rsidRDefault="00A32363" w:rsidP="00AB5B26">
            <w:pPr>
              <w:spacing w:after="0" w:line="240" w:lineRule="auto"/>
              <w:jc w:val="center"/>
              <w:rPr>
                <w:rFonts w:ascii="Tahoma" w:hAnsi="Tahoma" w:cs="Tahoma"/>
                <w:sz w:val="24"/>
                <w:szCs w:val="24"/>
                <w:lang w:val="id-ID"/>
              </w:rPr>
            </w:pPr>
          </w:p>
          <w:p w:rsidR="00A32363" w:rsidRPr="00AB5B26" w:rsidRDefault="00A32363" w:rsidP="00AB5B26">
            <w:pPr>
              <w:spacing w:after="0" w:line="240" w:lineRule="auto"/>
              <w:jc w:val="center"/>
              <w:rPr>
                <w:rFonts w:ascii="Tahoma" w:hAnsi="Tahoma" w:cs="Tahoma"/>
                <w:sz w:val="24"/>
                <w:szCs w:val="24"/>
                <w:lang w:val="id-ID"/>
              </w:rPr>
            </w:pP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b/>
                <w:bCs/>
                <w:i/>
                <w:iCs/>
                <w:sz w:val="24"/>
                <w:szCs w:val="24"/>
                <w:lang w:val="id-ID"/>
              </w:rPr>
            </w:pPr>
            <w:r w:rsidRPr="00AB5B26">
              <w:rPr>
                <w:rFonts w:ascii="Tahoma" w:hAnsi="Tahoma" w:cs="Tahoma"/>
                <w:b/>
                <w:bCs/>
                <w:i/>
                <w:iCs/>
                <w:sz w:val="24"/>
                <w:szCs w:val="24"/>
                <w:lang w:val="id-ID"/>
              </w:rPr>
              <w:t>xxx</w:t>
            </w:r>
          </w:p>
          <w:p w:rsidR="00A32363" w:rsidRPr="00AB5B26" w:rsidRDefault="00A32363" w:rsidP="00AB5B26">
            <w:pPr>
              <w:spacing w:after="0" w:line="240" w:lineRule="auto"/>
              <w:jc w:val="center"/>
              <w:rPr>
                <w:rFonts w:ascii="Tahoma" w:hAnsi="Tahoma" w:cs="Tahoma"/>
                <w:b/>
                <w:bCs/>
                <w:sz w:val="24"/>
                <w:szCs w:val="24"/>
                <w:lang w:val="id-ID"/>
              </w:rPr>
            </w:pPr>
            <w:r w:rsidRPr="00AB5B26">
              <w:rPr>
                <w:rFonts w:ascii="Tahoma" w:hAnsi="Tahoma" w:cs="Tahoma"/>
                <w:b/>
                <w:bCs/>
                <w:sz w:val="24"/>
                <w:szCs w:val="24"/>
                <w:lang w:val="id-ID"/>
              </w:rPr>
              <w:t>xxx</w:t>
            </w:r>
          </w:p>
        </w:tc>
        <w:tc>
          <w:tcPr>
            <w:tcW w:w="848" w:type="dxa"/>
          </w:tcPr>
          <w:p w:rsidR="00A32363" w:rsidRPr="00AB5B26" w:rsidRDefault="00A32363" w:rsidP="00AB5B26">
            <w:pPr>
              <w:spacing w:after="0" w:line="240" w:lineRule="auto"/>
              <w:jc w:val="center"/>
              <w:rPr>
                <w:rFonts w:ascii="Tahoma" w:hAnsi="Tahoma" w:cs="Tahoma"/>
                <w:sz w:val="24"/>
                <w:szCs w:val="24"/>
                <w:lang w:val="id-ID"/>
              </w:rPr>
            </w:pPr>
          </w:p>
          <w:p w:rsidR="00A32363" w:rsidRPr="00AB5B26" w:rsidRDefault="00A32363" w:rsidP="00AB5B26">
            <w:pPr>
              <w:spacing w:after="0" w:line="240" w:lineRule="auto"/>
              <w:jc w:val="center"/>
              <w:rPr>
                <w:rFonts w:ascii="Tahoma" w:hAnsi="Tahoma" w:cs="Tahoma"/>
                <w:sz w:val="24"/>
                <w:szCs w:val="24"/>
                <w:lang w:val="id-ID"/>
              </w:rPr>
            </w:pP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sz w:val="24"/>
                <w:szCs w:val="24"/>
                <w:lang w:val="id-ID"/>
              </w:rPr>
            </w:pPr>
            <w:r w:rsidRPr="00AB5B26">
              <w:rPr>
                <w:rFonts w:ascii="Tahoma" w:hAnsi="Tahoma" w:cs="Tahoma"/>
                <w:sz w:val="24"/>
                <w:szCs w:val="24"/>
                <w:lang w:val="id-ID"/>
              </w:rPr>
              <w:t>xxx</w:t>
            </w:r>
          </w:p>
          <w:p w:rsidR="00A32363" w:rsidRPr="00AB5B26" w:rsidRDefault="00A32363" w:rsidP="00AB5B26">
            <w:pPr>
              <w:spacing w:after="0" w:line="240" w:lineRule="auto"/>
              <w:jc w:val="center"/>
              <w:rPr>
                <w:rFonts w:ascii="Tahoma" w:hAnsi="Tahoma" w:cs="Tahoma"/>
                <w:b/>
                <w:bCs/>
                <w:i/>
                <w:iCs/>
                <w:sz w:val="24"/>
                <w:szCs w:val="24"/>
                <w:lang w:val="id-ID"/>
              </w:rPr>
            </w:pPr>
            <w:r w:rsidRPr="00AB5B26">
              <w:rPr>
                <w:rFonts w:ascii="Tahoma" w:hAnsi="Tahoma" w:cs="Tahoma"/>
                <w:b/>
                <w:bCs/>
                <w:i/>
                <w:iCs/>
                <w:sz w:val="24"/>
                <w:szCs w:val="24"/>
                <w:lang w:val="id-ID"/>
              </w:rPr>
              <w:t>xxx</w:t>
            </w:r>
          </w:p>
          <w:p w:rsidR="00A32363" w:rsidRPr="00AB5B26" w:rsidRDefault="00A32363" w:rsidP="00AB5B26">
            <w:pPr>
              <w:spacing w:after="0" w:line="240" w:lineRule="auto"/>
              <w:jc w:val="center"/>
              <w:rPr>
                <w:rFonts w:ascii="Tahoma" w:hAnsi="Tahoma" w:cs="Tahoma"/>
                <w:b/>
                <w:bCs/>
                <w:sz w:val="24"/>
                <w:szCs w:val="24"/>
                <w:lang w:val="id-ID"/>
              </w:rPr>
            </w:pPr>
            <w:r w:rsidRPr="00AB5B26">
              <w:rPr>
                <w:rFonts w:ascii="Tahoma" w:hAnsi="Tahoma" w:cs="Tahoma"/>
                <w:b/>
                <w:bCs/>
                <w:sz w:val="24"/>
                <w:szCs w:val="24"/>
                <w:lang w:val="id-ID"/>
              </w:rPr>
              <w:t>xxx</w:t>
            </w:r>
          </w:p>
        </w:tc>
      </w:tr>
    </w:tbl>
    <w:p w:rsidR="00A32363" w:rsidRPr="00ED7D20" w:rsidRDefault="00A32363" w:rsidP="00AB5B26">
      <w:pPr>
        <w:autoSpaceDE w:val="0"/>
        <w:autoSpaceDN w:val="0"/>
        <w:adjustRightInd w:val="0"/>
        <w:spacing w:after="0" w:line="240" w:lineRule="auto"/>
        <w:jc w:val="both"/>
        <w:rPr>
          <w:rFonts w:ascii="Tahoma" w:hAnsi="Tahoma" w:cs="Tahoma"/>
          <w:sz w:val="24"/>
          <w:szCs w:val="24"/>
          <w:lang w:val="id-ID"/>
        </w:rPr>
      </w:pPr>
    </w:p>
    <w:p w:rsidR="00A32363" w:rsidRPr="00A8386E" w:rsidRDefault="00A32363" w:rsidP="00A8386E">
      <w:pPr>
        <w:pStyle w:val="ListParagraph"/>
        <w:autoSpaceDE w:val="0"/>
        <w:autoSpaceDN w:val="0"/>
        <w:adjustRightInd w:val="0"/>
        <w:spacing w:after="0" w:line="240" w:lineRule="auto"/>
        <w:ind w:left="0"/>
        <w:jc w:val="both"/>
        <w:rPr>
          <w:rFonts w:ascii="Tahoma" w:hAnsi="Tahoma" w:cs="Tahoma"/>
          <w:b/>
          <w:bCs/>
          <w:sz w:val="24"/>
          <w:szCs w:val="24"/>
        </w:rPr>
      </w:pPr>
      <w:r w:rsidRPr="00A8386E">
        <w:rPr>
          <w:rFonts w:ascii="Tahoma" w:hAnsi="Tahoma" w:cs="Tahoma"/>
          <w:b/>
          <w:bCs/>
          <w:sz w:val="24"/>
          <w:szCs w:val="24"/>
        </w:rPr>
        <w:t>PENGUNGKAPAN</w:t>
      </w:r>
    </w:p>
    <w:p w:rsidR="00A32363" w:rsidRPr="00AB5B26" w:rsidRDefault="00A32363" w:rsidP="00A8386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AB5B26">
        <w:rPr>
          <w:rFonts w:ascii="Tahoma" w:hAnsi="Tahoma" w:cs="Tahoma"/>
          <w:sz w:val="24"/>
          <w:szCs w:val="24"/>
        </w:rPr>
        <w:t>Laporan Keuangan Pemerintah  Daerah mengungkapkan:</w:t>
      </w:r>
    </w:p>
    <w:p w:rsidR="00A32363" w:rsidRDefault="00A32363" w:rsidP="00A8386E">
      <w:pPr>
        <w:pStyle w:val="ListParagraph"/>
        <w:numPr>
          <w:ilvl w:val="0"/>
          <w:numId w:val="10"/>
        </w:numPr>
        <w:tabs>
          <w:tab w:val="left" w:pos="900"/>
        </w:tabs>
        <w:autoSpaceDE w:val="0"/>
        <w:autoSpaceDN w:val="0"/>
        <w:adjustRightInd w:val="0"/>
        <w:spacing w:after="0" w:line="240" w:lineRule="auto"/>
        <w:ind w:left="900" w:hanging="450"/>
        <w:jc w:val="both"/>
        <w:rPr>
          <w:rFonts w:ascii="Tahoma" w:hAnsi="Tahoma" w:cs="Tahoma"/>
          <w:sz w:val="24"/>
          <w:szCs w:val="24"/>
        </w:rPr>
      </w:pPr>
      <w:r w:rsidRPr="00AB5B26">
        <w:rPr>
          <w:rFonts w:ascii="Tahoma" w:hAnsi="Tahoma" w:cs="Tahoma"/>
          <w:sz w:val="24"/>
          <w:szCs w:val="24"/>
        </w:rPr>
        <w:t>kebijakan akuntansi yang digunakan dalam pengukuran persediaan;</w:t>
      </w:r>
    </w:p>
    <w:p w:rsidR="00A32363" w:rsidRDefault="00A32363" w:rsidP="00A8386E">
      <w:pPr>
        <w:pStyle w:val="ListParagraph"/>
        <w:numPr>
          <w:ilvl w:val="0"/>
          <w:numId w:val="10"/>
        </w:numPr>
        <w:tabs>
          <w:tab w:val="left" w:pos="900"/>
        </w:tabs>
        <w:autoSpaceDE w:val="0"/>
        <w:autoSpaceDN w:val="0"/>
        <w:adjustRightInd w:val="0"/>
        <w:spacing w:after="0" w:line="240" w:lineRule="auto"/>
        <w:ind w:left="900" w:hanging="450"/>
        <w:jc w:val="both"/>
        <w:rPr>
          <w:rFonts w:ascii="Tahoma" w:hAnsi="Tahoma" w:cs="Tahoma"/>
          <w:sz w:val="24"/>
          <w:szCs w:val="24"/>
        </w:rPr>
      </w:pPr>
      <w:r w:rsidRPr="00A8386E">
        <w:rPr>
          <w:rFonts w:ascii="Tahoma" w:hAnsi="Tahoma" w:cs="Tahoma"/>
          <w:sz w:val="24"/>
          <w:szCs w:val="24"/>
        </w:rPr>
        <w:t>penjelasan lebih lanjut persediaan seperti barang atau perlengkapan  yang digunakan dalam pelayanan masyarakat, barang atau perlengkapan yang digunakan dalam proses produksi, barang yang disimpan untuk dijual atau diserahkan kepada masyarakat, dan barang yang masih dalam proses produksi yang dimaksudkan untuk dijual atau diserahkan kepada masyarakat; dan</w:t>
      </w:r>
    </w:p>
    <w:p w:rsidR="00A32363" w:rsidRDefault="00A32363" w:rsidP="00A8386E">
      <w:pPr>
        <w:pStyle w:val="ListParagraph"/>
        <w:numPr>
          <w:ilvl w:val="0"/>
          <w:numId w:val="10"/>
        </w:numPr>
        <w:tabs>
          <w:tab w:val="left" w:pos="900"/>
        </w:tabs>
        <w:autoSpaceDE w:val="0"/>
        <w:autoSpaceDN w:val="0"/>
        <w:adjustRightInd w:val="0"/>
        <w:spacing w:after="0" w:line="240" w:lineRule="auto"/>
        <w:ind w:left="900" w:hanging="450"/>
        <w:jc w:val="both"/>
        <w:rPr>
          <w:rFonts w:ascii="Tahoma" w:hAnsi="Tahoma" w:cs="Tahoma"/>
          <w:sz w:val="24"/>
          <w:szCs w:val="24"/>
        </w:rPr>
      </w:pPr>
      <w:r w:rsidRPr="00A8386E">
        <w:rPr>
          <w:rFonts w:ascii="Tahoma" w:hAnsi="Tahoma" w:cs="Tahoma"/>
          <w:sz w:val="24"/>
          <w:szCs w:val="24"/>
        </w:rPr>
        <w:t>jenis, jumlah, dan nilai persediaan dalam kondisi rusak atau usang.</w:t>
      </w:r>
    </w:p>
    <w:p w:rsidR="00A32363" w:rsidRDefault="00A32363" w:rsidP="001753F3">
      <w:pPr>
        <w:pStyle w:val="ListParagraph"/>
        <w:tabs>
          <w:tab w:val="left" w:pos="900"/>
        </w:tabs>
        <w:autoSpaceDE w:val="0"/>
        <w:autoSpaceDN w:val="0"/>
        <w:adjustRightInd w:val="0"/>
        <w:spacing w:after="0" w:line="240" w:lineRule="auto"/>
        <w:ind w:left="450"/>
        <w:jc w:val="both"/>
        <w:rPr>
          <w:rFonts w:ascii="Tahoma" w:hAnsi="Tahoma" w:cs="Tahoma"/>
          <w:sz w:val="24"/>
          <w:szCs w:val="24"/>
        </w:rPr>
      </w:pPr>
    </w:p>
    <w:p w:rsidR="00A32363" w:rsidRDefault="00A32363" w:rsidP="00ED7D20">
      <w:pPr>
        <w:pStyle w:val="ListParagraph"/>
        <w:tabs>
          <w:tab w:val="left" w:pos="900"/>
        </w:tabs>
        <w:autoSpaceDE w:val="0"/>
        <w:autoSpaceDN w:val="0"/>
        <w:adjustRightInd w:val="0"/>
        <w:spacing w:after="0" w:line="240" w:lineRule="auto"/>
        <w:jc w:val="both"/>
        <w:rPr>
          <w:rFonts w:ascii="Tahoma" w:hAnsi="Tahoma" w:cs="Tahoma"/>
          <w:sz w:val="24"/>
          <w:szCs w:val="24"/>
        </w:rPr>
      </w:pPr>
    </w:p>
    <w:p w:rsidR="00A32363" w:rsidRPr="00ED7D20" w:rsidRDefault="00A32363" w:rsidP="00ED7D20">
      <w:pPr>
        <w:widowControl w:val="0"/>
        <w:autoSpaceDE w:val="0"/>
        <w:autoSpaceDN w:val="0"/>
        <w:adjustRightInd w:val="0"/>
        <w:ind w:left="426"/>
        <w:jc w:val="center"/>
        <w:rPr>
          <w:rFonts w:ascii="Tahoma" w:hAnsi="Tahoma" w:cs="Tahoma"/>
          <w:color w:val="000000"/>
          <w:spacing w:val="-1"/>
        </w:rPr>
      </w:pPr>
      <w:r w:rsidRPr="00ED7D20">
        <w:rPr>
          <w:rFonts w:ascii="Tahoma" w:hAnsi="Tahoma" w:cs="Tahoma"/>
          <w:color w:val="000000"/>
          <w:spacing w:val="-1"/>
        </w:rPr>
        <w:t xml:space="preserve">                                                               GUBERNUR NUSA TENGGARA BARAT</w:t>
      </w:r>
      <w:r w:rsidR="00353C4C">
        <w:rPr>
          <w:rFonts w:ascii="Tahoma" w:hAnsi="Tahoma" w:cs="Tahoma"/>
          <w:color w:val="000000"/>
          <w:spacing w:val="-1"/>
        </w:rPr>
        <w:t>,</w:t>
      </w:r>
    </w:p>
    <w:p w:rsidR="00A32363" w:rsidRDefault="00A32363" w:rsidP="00ED7D20">
      <w:pPr>
        <w:widowControl w:val="0"/>
        <w:autoSpaceDE w:val="0"/>
        <w:autoSpaceDN w:val="0"/>
        <w:adjustRightInd w:val="0"/>
        <w:ind w:left="426"/>
        <w:jc w:val="center"/>
        <w:rPr>
          <w:rFonts w:ascii="Tahoma" w:hAnsi="Tahoma" w:cs="Tahoma"/>
          <w:color w:val="000000"/>
          <w:spacing w:val="-1"/>
        </w:rPr>
      </w:pPr>
    </w:p>
    <w:p w:rsidR="00A32363" w:rsidRDefault="00A32363" w:rsidP="00ED7D20">
      <w:pPr>
        <w:widowControl w:val="0"/>
        <w:autoSpaceDE w:val="0"/>
        <w:autoSpaceDN w:val="0"/>
        <w:adjustRightInd w:val="0"/>
        <w:ind w:left="426"/>
        <w:jc w:val="center"/>
        <w:rPr>
          <w:rFonts w:ascii="Tahoma" w:hAnsi="Tahoma" w:cs="Tahoma"/>
          <w:color w:val="000000"/>
          <w:spacing w:val="-1"/>
        </w:rPr>
      </w:pPr>
    </w:p>
    <w:p w:rsidR="00A32363" w:rsidRPr="00ED7D20" w:rsidRDefault="00A32363" w:rsidP="00ED7D20">
      <w:pPr>
        <w:widowControl w:val="0"/>
        <w:autoSpaceDE w:val="0"/>
        <w:autoSpaceDN w:val="0"/>
        <w:adjustRightInd w:val="0"/>
        <w:ind w:left="4746" w:firstLine="294"/>
        <w:jc w:val="center"/>
        <w:rPr>
          <w:rFonts w:ascii="Tahoma" w:hAnsi="Tahoma" w:cs="Tahoma"/>
          <w:color w:val="000000"/>
          <w:spacing w:val="-1"/>
        </w:rPr>
      </w:pPr>
      <w:r w:rsidRPr="00ED7D20">
        <w:rPr>
          <w:rFonts w:ascii="Tahoma" w:hAnsi="Tahoma" w:cs="Tahoma"/>
          <w:color w:val="000000"/>
          <w:spacing w:val="-1"/>
        </w:rPr>
        <w:t>H.M. ZAINUL MAJDI</w:t>
      </w:r>
    </w:p>
    <w:p w:rsidR="00A32363" w:rsidRPr="000D211C" w:rsidRDefault="00A32363" w:rsidP="00ED7D20">
      <w:pPr>
        <w:widowControl w:val="0"/>
        <w:autoSpaceDE w:val="0"/>
        <w:autoSpaceDN w:val="0"/>
        <w:adjustRightInd w:val="0"/>
        <w:jc w:val="both"/>
        <w:rPr>
          <w:rFonts w:ascii="Tahoma" w:hAnsi="Tahoma" w:cs="Tahoma"/>
          <w:lang w:val="sv-SE"/>
        </w:rPr>
      </w:pPr>
    </w:p>
    <w:p w:rsidR="00A32363" w:rsidRPr="00ED7D20" w:rsidRDefault="00A32363" w:rsidP="00ED7D20">
      <w:pPr>
        <w:pStyle w:val="ListParagraph"/>
        <w:tabs>
          <w:tab w:val="left" w:pos="900"/>
        </w:tabs>
        <w:autoSpaceDE w:val="0"/>
        <w:autoSpaceDN w:val="0"/>
        <w:adjustRightInd w:val="0"/>
        <w:spacing w:after="0" w:line="240" w:lineRule="auto"/>
        <w:jc w:val="both"/>
        <w:rPr>
          <w:rFonts w:ascii="Tahoma" w:hAnsi="Tahoma" w:cs="Tahoma"/>
          <w:sz w:val="24"/>
          <w:szCs w:val="24"/>
          <w:lang w:val="sv-SE"/>
        </w:rPr>
      </w:pPr>
    </w:p>
    <w:sectPr w:rsidR="00A32363" w:rsidRPr="00ED7D20" w:rsidSect="00E660E2">
      <w:headerReference w:type="default" r:id="rId7"/>
      <w:footerReference w:type="default" r:id="rId8"/>
      <w:pgSz w:w="11907" w:h="16840" w:code="9"/>
      <w:pgMar w:top="1701" w:right="1134" w:bottom="1701" w:left="1701" w:header="720" w:footer="849"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1886" w:rsidRDefault="00141886" w:rsidP="00BB2D3F">
      <w:pPr>
        <w:spacing w:after="0" w:line="240" w:lineRule="auto"/>
      </w:pPr>
      <w:r>
        <w:separator/>
      </w:r>
    </w:p>
  </w:endnote>
  <w:endnote w:type="continuationSeparator" w:id="1">
    <w:p w:rsidR="00141886" w:rsidRDefault="00141886" w:rsidP="00BB2D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363" w:rsidRDefault="00A32363" w:rsidP="00551E93">
    <w:pPr>
      <w:pStyle w:val="Footer"/>
      <w:tabs>
        <w:tab w:val="clear" w:pos="4680"/>
        <w:tab w:val="clear" w:pos="9360"/>
        <w:tab w:val="right" w:pos="9072"/>
      </w:tabs>
    </w:pPr>
    <w:r w:rsidRPr="00D07057">
      <w:rPr>
        <w:rFonts w:ascii="Bookman Old Style" w:hAnsi="Bookman Old Style" w:cs="Bookman Old Styl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1886" w:rsidRDefault="00141886" w:rsidP="00BB2D3F">
      <w:pPr>
        <w:spacing w:after="0" w:line="240" w:lineRule="auto"/>
      </w:pPr>
      <w:r>
        <w:separator/>
      </w:r>
    </w:p>
  </w:footnote>
  <w:footnote w:type="continuationSeparator" w:id="1">
    <w:p w:rsidR="00141886" w:rsidRDefault="00141886" w:rsidP="00BB2D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363" w:rsidRDefault="00772276" w:rsidP="00206F06">
    <w:pPr>
      <w:pStyle w:val="Header"/>
      <w:framePr w:wrap="auto" w:vAnchor="text" w:hAnchor="margin" w:xAlign="center" w:y="1"/>
      <w:rPr>
        <w:rStyle w:val="PageNumber"/>
      </w:rPr>
    </w:pPr>
    <w:r>
      <w:rPr>
        <w:rStyle w:val="PageNumber"/>
      </w:rPr>
      <w:fldChar w:fldCharType="begin"/>
    </w:r>
    <w:r w:rsidR="00A32363">
      <w:rPr>
        <w:rStyle w:val="PageNumber"/>
      </w:rPr>
      <w:instrText xml:space="preserve">PAGE  </w:instrText>
    </w:r>
    <w:r>
      <w:rPr>
        <w:rStyle w:val="PageNumber"/>
      </w:rPr>
      <w:fldChar w:fldCharType="separate"/>
    </w:r>
    <w:r w:rsidR="00353C4C">
      <w:rPr>
        <w:rStyle w:val="PageNumber"/>
        <w:noProof/>
      </w:rPr>
      <w:t>4</w:t>
    </w:r>
    <w:r>
      <w:rPr>
        <w:rStyle w:val="PageNumber"/>
      </w:rPr>
      <w:fldChar w:fldCharType="end"/>
    </w:r>
  </w:p>
  <w:p w:rsidR="00A32363" w:rsidRDefault="00A323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F567F"/>
    <w:multiLevelType w:val="hybridMultilevel"/>
    <w:tmpl w:val="862CE2BA"/>
    <w:lvl w:ilvl="0" w:tplc="ADAAC15C">
      <w:start w:val="1"/>
      <w:numFmt w:val="lowerLetter"/>
      <w:lvlText w:val="%1."/>
      <w:lvlJc w:val="left"/>
      <w:pPr>
        <w:ind w:left="1069" w:hanging="360"/>
      </w:pPr>
      <w:rPr>
        <w:rFonts w:hint="default"/>
      </w:r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1">
    <w:nsid w:val="14F1282B"/>
    <w:multiLevelType w:val="hybridMultilevel"/>
    <w:tmpl w:val="0A2EE1DE"/>
    <w:lvl w:ilvl="0" w:tplc="9DAE9932">
      <w:start w:val="1"/>
      <w:numFmt w:val="lowerLetter"/>
      <w:lvlText w:val="%1."/>
      <w:lvlJc w:val="left"/>
      <w:pPr>
        <w:ind w:left="720" w:hanging="360"/>
      </w:pPr>
      <w:rPr>
        <w:rFonts w:ascii="Tahoma" w:eastAsia="Times New Roman" w:hAnsi="Tahoma"/>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
    <w:nsid w:val="1AA55536"/>
    <w:multiLevelType w:val="hybridMultilevel"/>
    <w:tmpl w:val="22F0D25C"/>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
    <w:nsid w:val="30381F82"/>
    <w:multiLevelType w:val="hybridMultilevel"/>
    <w:tmpl w:val="DD4ADBD6"/>
    <w:lvl w:ilvl="0" w:tplc="0964BBA2">
      <w:start w:val="1"/>
      <w:numFmt w:val="upperLetter"/>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38A5752"/>
    <w:multiLevelType w:val="hybridMultilevel"/>
    <w:tmpl w:val="574A2AFE"/>
    <w:lvl w:ilvl="0" w:tplc="AD066C4E">
      <w:start w:val="1"/>
      <w:numFmt w:val="lowerLetter"/>
      <w:lvlText w:val="%1."/>
      <w:lvlJc w:val="left"/>
      <w:pPr>
        <w:ind w:left="720" w:hanging="360"/>
      </w:pPr>
      <w:rPr>
        <w:rFonts w:ascii="Tahoma" w:eastAsia="Times New Roman" w:hAnsi="Tahoma"/>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nsid w:val="56345984"/>
    <w:multiLevelType w:val="hybridMultilevel"/>
    <w:tmpl w:val="B5921CF8"/>
    <w:lvl w:ilvl="0" w:tplc="C9BCA76E">
      <w:start w:val="1"/>
      <w:numFmt w:val="bullet"/>
      <w:lvlText w:val="•"/>
      <w:lvlJc w:val="left"/>
      <w:pPr>
        <w:tabs>
          <w:tab w:val="num" w:pos="720"/>
        </w:tabs>
        <w:ind w:left="720" w:hanging="360"/>
      </w:pPr>
      <w:rPr>
        <w:rFonts w:ascii="Arial" w:hAnsi="Arial" w:cs="Arial" w:hint="default"/>
      </w:rPr>
    </w:lvl>
    <w:lvl w:ilvl="1" w:tplc="BD82D20C">
      <w:start w:val="1"/>
      <w:numFmt w:val="bullet"/>
      <w:lvlText w:val="•"/>
      <w:lvlJc w:val="left"/>
      <w:pPr>
        <w:tabs>
          <w:tab w:val="num" w:pos="1440"/>
        </w:tabs>
        <w:ind w:left="1440" w:hanging="360"/>
      </w:pPr>
      <w:rPr>
        <w:rFonts w:ascii="Arial" w:hAnsi="Arial" w:cs="Arial" w:hint="default"/>
      </w:rPr>
    </w:lvl>
    <w:lvl w:ilvl="2" w:tplc="99C0D1D2">
      <w:start w:val="1"/>
      <w:numFmt w:val="bullet"/>
      <w:lvlText w:val="•"/>
      <w:lvlJc w:val="left"/>
      <w:pPr>
        <w:tabs>
          <w:tab w:val="num" w:pos="2160"/>
        </w:tabs>
        <w:ind w:left="2160" w:hanging="360"/>
      </w:pPr>
      <w:rPr>
        <w:rFonts w:ascii="Arial" w:hAnsi="Arial" w:cs="Arial" w:hint="default"/>
      </w:rPr>
    </w:lvl>
    <w:lvl w:ilvl="3" w:tplc="F20C458E">
      <w:start w:val="1"/>
      <w:numFmt w:val="bullet"/>
      <w:lvlText w:val="•"/>
      <w:lvlJc w:val="left"/>
      <w:pPr>
        <w:tabs>
          <w:tab w:val="num" w:pos="2880"/>
        </w:tabs>
        <w:ind w:left="2880" w:hanging="360"/>
      </w:pPr>
      <w:rPr>
        <w:rFonts w:ascii="Arial" w:hAnsi="Arial" w:cs="Arial" w:hint="default"/>
      </w:rPr>
    </w:lvl>
    <w:lvl w:ilvl="4" w:tplc="D1509264">
      <w:start w:val="1"/>
      <w:numFmt w:val="bullet"/>
      <w:lvlText w:val="•"/>
      <w:lvlJc w:val="left"/>
      <w:pPr>
        <w:tabs>
          <w:tab w:val="num" w:pos="3600"/>
        </w:tabs>
        <w:ind w:left="3600" w:hanging="360"/>
      </w:pPr>
      <w:rPr>
        <w:rFonts w:ascii="Arial" w:hAnsi="Arial" w:cs="Arial" w:hint="default"/>
      </w:rPr>
    </w:lvl>
    <w:lvl w:ilvl="5" w:tplc="9CB8B1DE">
      <w:start w:val="1"/>
      <w:numFmt w:val="bullet"/>
      <w:lvlText w:val="•"/>
      <w:lvlJc w:val="left"/>
      <w:pPr>
        <w:tabs>
          <w:tab w:val="num" w:pos="4320"/>
        </w:tabs>
        <w:ind w:left="4320" w:hanging="360"/>
      </w:pPr>
      <w:rPr>
        <w:rFonts w:ascii="Arial" w:hAnsi="Arial" w:cs="Arial" w:hint="default"/>
      </w:rPr>
    </w:lvl>
    <w:lvl w:ilvl="6" w:tplc="42807E70">
      <w:start w:val="1"/>
      <w:numFmt w:val="bullet"/>
      <w:lvlText w:val="•"/>
      <w:lvlJc w:val="left"/>
      <w:pPr>
        <w:tabs>
          <w:tab w:val="num" w:pos="5040"/>
        </w:tabs>
        <w:ind w:left="5040" w:hanging="360"/>
      </w:pPr>
      <w:rPr>
        <w:rFonts w:ascii="Arial" w:hAnsi="Arial" w:cs="Arial" w:hint="default"/>
      </w:rPr>
    </w:lvl>
    <w:lvl w:ilvl="7" w:tplc="15F84C6E">
      <w:start w:val="1"/>
      <w:numFmt w:val="bullet"/>
      <w:lvlText w:val="•"/>
      <w:lvlJc w:val="left"/>
      <w:pPr>
        <w:tabs>
          <w:tab w:val="num" w:pos="5760"/>
        </w:tabs>
        <w:ind w:left="5760" w:hanging="360"/>
      </w:pPr>
      <w:rPr>
        <w:rFonts w:ascii="Arial" w:hAnsi="Arial" w:cs="Arial" w:hint="default"/>
      </w:rPr>
    </w:lvl>
    <w:lvl w:ilvl="8" w:tplc="8F80B230">
      <w:start w:val="1"/>
      <w:numFmt w:val="bullet"/>
      <w:lvlText w:val="•"/>
      <w:lvlJc w:val="left"/>
      <w:pPr>
        <w:tabs>
          <w:tab w:val="num" w:pos="6480"/>
        </w:tabs>
        <w:ind w:left="6480" w:hanging="360"/>
      </w:pPr>
      <w:rPr>
        <w:rFonts w:ascii="Arial" w:hAnsi="Arial" w:cs="Arial" w:hint="default"/>
      </w:rPr>
    </w:lvl>
  </w:abstractNum>
  <w:abstractNum w:abstractNumId="6">
    <w:nsid w:val="57547FE3"/>
    <w:multiLevelType w:val="hybridMultilevel"/>
    <w:tmpl w:val="AE487BA4"/>
    <w:lvl w:ilvl="0" w:tplc="2D58E102">
      <w:start w:val="1"/>
      <w:numFmt w:val="lowerLetter"/>
      <w:lvlText w:val="%1."/>
      <w:lvlJc w:val="left"/>
      <w:pPr>
        <w:ind w:left="435" w:hanging="360"/>
      </w:pPr>
      <w:rPr>
        <w:rFonts w:hint="default"/>
      </w:rPr>
    </w:lvl>
    <w:lvl w:ilvl="1" w:tplc="04090019">
      <w:start w:val="1"/>
      <w:numFmt w:val="lowerLetter"/>
      <w:lvlText w:val="%2."/>
      <w:lvlJc w:val="left"/>
      <w:pPr>
        <w:ind w:left="1155" w:hanging="360"/>
      </w:pPr>
    </w:lvl>
    <w:lvl w:ilvl="2" w:tplc="0409001B">
      <w:start w:val="1"/>
      <w:numFmt w:val="lowerRoman"/>
      <w:lvlText w:val="%3."/>
      <w:lvlJc w:val="right"/>
      <w:pPr>
        <w:ind w:left="1875" w:hanging="180"/>
      </w:pPr>
    </w:lvl>
    <w:lvl w:ilvl="3" w:tplc="0409000F">
      <w:start w:val="1"/>
      <w:numFmt w:val="decimal"/>
      <w:lvlText w:val="%4."/>
      <w:lvlJc w:val="left"/>
      <w:pPr>
        <w:ind w:left="2595" w:hanging="360"/>
      </w:pPr>
    </w:lvl>
    <w:lvl w:ilvl="4" w:tplc="04090019">
      <w:start w:val="1"/>
      <w:numFmt w:val="lowerLetter"/>
      <w:lvlText w:val="%5."/>
      <w:lvlJc w:val="left"/>
      <w:pPr>
        <w:ind w:left="3315" w:hanging="360"/>
      </w:pPr>
    </w:lvl>
    <w:lvl w:ilvl="5" w:tplc="0409001B">
      <w:start w:val="1"/>
      <w:numFmt w:val="lowerRoman"/>
      <w:lvlText w:val="%6."/>
      <w:lvlJc w:val="right"/>
      <w:pPr>
        <w:ind w:left="4035" w:hanging="180"/>
      </w:pPr>
    </w:lvl>
    <w:lvl w:ilvl="6" w:tplc="0409000F">
      <w:start w:val="1"/>
      <w:numFmt w:val="decimal"/>
      <w:lvlText w:val="%7."/>
      <w:lvlJc w:val="left"/>
      <w:pPr>
        <w:ind w:left="4755" w:hanging="360"/>
      </w:pPr>
    </w:lvl>
    <w:lvl w:ilvl="7" w:tplc="04090019">
      <w:start w:val="1"/>
      <w:numFmt w:val="lowerLetter"/>
      <w:lvlText w:val="%8."/>
      <w:lvlJc w:val="left"/>
      <w:pPr>
        <w:ind w:left="5475" w:hanging="360"/>
      </w:pPr>
    </w:lvl>
    <w:lvl w:ilvl="8" w:tplc="0409001B">
      <w:start w:val="1"/>
      <w:numFmt w:val="lowerRoman"/>
      <w:lvlText w:val="%9."/>
      <w:lvlJc w:val="right"/>
      <w:pPr>
        <w:ind w:left="6195" w:hanging="180"/>
      </w:pPr>
    </w:lvl>
  </w:abstractNum>
  <w:abstractNum w:abstractNumId="7">
    <w:nsid w:val="66191306"/>
    <w:multiLevelType w:val="hybridMultilevel"/>
    <w:tmpl w:val="67E2B6C2"/>
    <w:lvl w:ilvl="0" w:tplc="04090019">
      <w:start w:val="3"/>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80668FC"/>
    <w:multiLevelType w:val="hybridMultilevel"/>
    <w:tmpl w:val="AE1E403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nsid w:val="6C6A6D52"/>
    <w:multiLevelType w:val="hybridMultilevel"/>
    <w:tmpl w:val="3030E892"/>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0">
    <w:nsid w:val="73B96260"/>
    <w:multiLevelType w:val="hybridMultilevel"/>
    <w:tmpl w:val="CECAD7E2"/>
    <w:lvl w:ilvl="0" w:tplc="04090017">
      <w:start w:val="53"/>
      <w:numFmt w:val="decimal"/>
      <w:lvlText w:val="%1."/>
      <w:lvlJc w:val="left"/>
      <w:pPr>
        <w:tabs>
          <w:tab w:val="num" w:pos="2923"/>
        </w:tabs>
        <w:ind w:left="2923" w:hanging="360"/>
      </w:pPr>
      <w:rPr>
        <w:rFonts w:hint="default"/>
      </w:rPr>
    </w:lvl>
    <w:lvl w:ilvl="1" w:tplc="04090019">
      <w:start w:val="1"/>
      <w:numFmt w:val="lowerLetter"/>
      <w:lvlText w:val="%2."/>
      <w:lvlJc w:val="left"/>
      <w:pPr>
        <w:tabs>
          <w:tab w:val="num" w:pos="2743"/>
        </w:tabs>
        <w:ind w:left="2743" w:hanging="360"/>
      </w:pPr>
    </w:lvl>
    <w:lvl w:ilvl="2" w:tplc="0409001B">
      <w:start w:val="1"/>
      <w:numFmt w:val="lowerRoman"/>
      <w:lvlText w:val="%3."/>
      <w:lvlJc w:val="right"/>
      <w:pPr>
        <w:tabs>
          <w:tab w:val="num" w:pos="3463"/>
        </w:tabs>
        <w:ind w:left="3463" w:hanging="180"/>
      </w:pPr>
    </w:lvl>
    <w:lvl w:ilvl="3" w:tplc="0409000F">
      <w:start w:val="1"/>
      <w:numFmt w:val="decimal"/>
      <w:lvlText w:val="%4."/>
      <w:lvlJc w:val="left"/>
      <w:pPr>
        <w:tabs>
          <w:tab w:val="num" w:pos="4183"/>
        </w:tabs>
        <w:ind w:left="4183" w:hanging="360"/>
      </w:pPr>
    </w:lvl>
    <w:lvl w:ilvl="4" w:tplc="04090019">
      <w:start w:val="1"/>
      <w:numFmt w:val="lowerLetter"/>
      <w:lvlText w:val="%5."/>
      <w:lvlJc w:val="left"/>
      <w:pPr>
        <w:tabs>
          <w:tab w:val="num" w:pos="4903"/>
        </w:tabs>
        <w:ind w:left="4903" w:hanging="360"/>
      </w:pPr>
    </w:lvl>
    <w:lvl w:ilvl="5" w:tplc="0409001B">
      <w:start w:val="1"/>
      <w:numFmt w:val="lowerRoman"/>
      <w:lvlText w:val="%6."/>
      <w:lvlJc w:val="right"/>
      <w:pPr>
        <w:tabs>
          <w:tab w:val="num" w:pos="5623"/>
        </w:tabs>
        <w:ind w:left="5623" w:hanging="180"/>
      </w:pPr>
    </w:lvl>
    <w:lvl w:ilvl="6" w:tplc="0409000F">
      <w:start w:val="1"/>
      <w:numFmt w:val="decimal"/>
      <w:lvlText w:val="%7."/>
      <w:lvlJc w:val="left"/>
      <w:pPr>
        <w:tabs>
          <w:tab w:val="num" w:pos="6343"/>
        </w:tabs>
        <w:ind w:left="6343" w:hanging="360"/>
      </w:pPr>
      <w:rPr>
        <w:rFonts w:hint="default"/>
      </w:rPr>
    </w:lvl>
    <w:lvl w:ilvl="7" w:tplc="51F0BF74">
      <w:start w:val="1"/>
      <w:numFmt w:val="lowerLetter"/>
      <w:lvlText w:val="%8."/>
      <w:lvlJc w:val="left"/>
      <w:pPr>
        <w:tabs>
          <w:tab w:val="num" w:pos="7063"/>
        </w:tabs>
        <w:ind w:left="7063" w:hanging="360"/>
      </w:pPr>
      <w:rPr>
        <w:rFonts w:hint="default"/>
      </w:rPr>
    </w:lvl>
    <w:lvl w:ilvl="8" w:tplc="0409001B">
      <w:start w:val="1"/>
      <w:numFmt w:val="lowerRoman"/>
      <w:lvlText w:val="%9."/>
      <w:lvlJc w:val="right"/>
      <w:pPr>
        <w:tabs>
          <w:tab w:val="num" w:pos="7783"/>
        </w:tabs>
        <w:ind w:left="7783" w:hanging="180"/>
      </w:pPr>
    </w:lvl>
  </w:abstractNum>
  <w:num w:numId="1">
    <w:abstractNumId w:val="6"/>
  </w:num>
  <w:num w:numId="2">
    <w:abstractNumId w:val="7"/>
  </w:num>
  <w:num w:numId="3">
    <w:abstractNumId w:val="5"/>
  </w:num>
  <w:num w:numId="4">
    <w:abstractNumId w:val="3"/>
  </w:num>
  <w:num w:numId="5">
    <w:abstractNumId w:val="9"/>
  </w:num>
  <w:num w:numId="6">
    <w:abstractNumId w:val="0"/>
  </w:num>
  <w:num w:numId="7">
    <w:abstractNumId w:val="2"/>
  </w:num>
  <w:num w:numId="8">
    <w:abstractNumId w:val="4"/>
  </w:num>
  <w:num w:numId="9">
    <w:abstractNumId w:val="8"/>
  </w:num>
  <w:num w:numId="10">
    <w:abstractNumId w:val="1"/>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characterSpacingControl w:val="doNotCompress"/>
  <w:savePreviewPicture/>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3B0B"/>
    <w:rsid w:val="00021DFC"/>
    <w:rsid w:val="000225F9"/>
    <w:rsid w:val="00023CD5"/>
    <w:rsid w:val="00032661"/>
    <w:rsid w:val="000356D5"/>
    <w:rsid w:val="0008098B"/>
    <w:rsid w:val="0008354E"/>
    <w:rsid w:val="000A63DE"/>
    <w:rsid w:val="000A6F1B"/>
    <w:rsid w:val="000B4B05"/>
    <w:rsid w:val="000D211C"/>
    <w:rsid w:val="000F17AE"/>
    <w:rsid w:val="001173E3"/>
    <w:rsid w:val="00141886"/>
    <w:rsid w:val="0016060A"/>
    <w:rsid w:val="001753F3"/>
    <w:rsid w:val="00183F01"/>
    <w:rsid w:val="001A2793"/>
    <w:rsid w:val="001C0103"/>
    <w:rsid w:val="00206F06"/>
    <w:rsid w:val="00214864"/>
    <w:rsid w:val="00223F78"/>
    <w:rsid w:val="002C3D61"/>
    <w:rsid w:val="002F701A"/>
    <w:rsid w:val="0030217D"/>
    <w:rsid w:val="00353C4C"/>
    <w:rsid w:val="00366698"/>
    <w:rsid w:val="00384328"/>
    <w:rsid w:val="003879BE"/>
    <w:rsid w:val="003C38AE"/>
    <w:rsid w:val="003F1B47"/>
    <w:rsid w:val="00450C12"/>
    <w:rsid w:val="00492219"/>
    <w:rsid w:val="0052245D"/>
    <w:rsid w:val="0052477E"/>
    <w:rsid w:val="00544911"/>
    <w:rsid w:val="00546E2B"/>
    <w:rsid w:val="00551E93"/>
    <w:rsid w:val="005677C2"/>
    <w:rsid w:val="005758D9"/>
    <w:rsid w:val="00586657"/>
    <w:rsid w:val="00595349"/>
    <w:rsid w:val="00597626"/>
    <w:rsid w:val="005B231A"/>
    <w:rsid w:val="005B552E"/>
    <w:rsid w:val="005B6893"/>
    <w:rsid w:val="005E1037"/>
    <w:rsid w:val="005E1A82"/>
    <w:rsid w:val="005E7147"/>
    <w:rsid w:val="006121F4"/>
    <w:rsid w:val="00624B07"/>
    <w:rsid w:val="00640AC4"/>
    <w:rsid w:val="00681C6C"/>
    <w:rsid w:val="006C1201"/>
    <w:rsid w:val="006C325F"/>
    <w:rsid w:val="006C6B68"/>
    <w:rsid w:val="007050AF"/>
    <w:rsid w:val="00705B91"/>
    <w:rsid w:val="00721849"/>
    <w:rsid w:val="007319FA"/>
    <w:rsid w:val="007432E3"/>
    <w:rsid w:val="00747D18"/>
    <w:rsid w:val="00751E37"/>
    <w:rsid w:val="0075540A"/>
    <w:rsid w:val="00772276"/>
    <w:rsid w:val="007B7318"/>
    <w:rsid w:val="007E6B52"/>
    <w:rsid w:val="00813938"/>
    <w:rsid w:val="00817E72"/>
    <w:rsid w:val="00820ADE"/>
    <w:rsid w:val="008572F5"/>
    <w:rsid w:val="0086037A"/>
    <w:rsid w:val="008D5971"/>
    <w:rsid w:val="008E1E8D"/>
    <w:rsid w:val="00917F83"/>
    <w:rsid w:val="009212B1"/>
    <w:rsid w:val="00923CA6"/>
    <w:rsid w:val="00940992"/>
    <w:rsid w:val="00942B40"/>
    <w:rsid w:val="00955A57"/>
    <w:rsid w:val="00956122"/>
    <w:rsid w:val="009E0F0A"/>
    <w:rsid w:val="009E1167"/>
    <w:rsid w:val="00A03AA8"/>
    <w:rsid w:val="00A23600"/>
    <w:rsid w:val="00A32363"/>
    <w:rsid w:val="00A8386E"/>
    <w:rsid w:val="00AA1289"/>
    <w:rsid w:val="00AA7B12"/>
    <w:rsid w:val="00AB5B26"/>
    <w:rsid w:val="00AC2BF9"/>
    <w:rsid w:val="00AE00C7"/>
    <w:rsid w:val="00AF77DB"/>
    <w:rsid w:val="00B06F5B"/>
    <w:rsid w:val="00B1163F"/>
    <w:rsid w:val="00B12777"/>
    <w:rsid w:val="00B77133"/>
    <w:rsid w:val="00BB2D3F"/>
    <w:rsid w:val="00BD1B63"/>
    <w:rsid w:val="00BF1F8F"/>
    <w:rsid w:val="00C14548"/>
    <w:rsid w:val="00C36C15"/>
    <w:rsid w:val="00C37C62"/>
    <w:rsid w:val="00C90F4E"/>
    <w:rsid w:val="00CA1105"/>
    <w:rsid w:val="00CB2196"/>
    <w:rsid w:val="00CD3B0B"/>
    <w:rsid w:val="00CD64DB"/>
    <w:rsid w:val="00D07057"/>
    <w:rsid w:val="00D202C7"/>
    <w:rsid w:val="00D36064"/>
    <w:rsid w:val="00D754FD"/>
    <w:rsid w:val="00DC670E"/>
    <w:rsid w:val="00DD657F"/>
    <w:rsid w:val="00E06C4D"/>
    <w:rsid w:val="00E4732E"/>
    <w:rsid w:val="00E660E2"/>
    <w:rsid w:val="00E73D3A"/>
    <w:rsid w:val="00E95735"/>
    <w:rsid w:val="00ED7D20"/>
    <w:rsid w:val="00EE40A6"/>
    <w:rsid w:val="00EE57F4"/>
    <w:rsid w:val="00F038C3"/>
    <w:rsid w:val="00F27B9A"/>
    <w:rsid w:val="00F4571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25F"/>
    <w:pPr>
      <w:spacing w:after="200" w:line="276" w:lineRule="auto"/>
    </w:pPr>
    <w:rPr>
      <w:rFonts w:cs="Calibri"/>
      <w:sz w:val="22"/>
      <w:szCs w:val="22"/>
    </w:rPr>
  </w:style>
  <w:style w:type="paragraph" w:styleId="Heading1">
    <w:name w:val="heading 1"/>
    <w:basedOn w:val="Normal"/>
    <w:next w:val="Normal"/>
    <w:link w:val="Heading1Char1"/>
    <w:uiPriority w:val="99"/>
    <w:qFormat/>
    <w:locked/>
    <w:rsid w:val="00ED7D20"/>
    <w:pPr>
      <w:keepNext/>
      <w:spacing w:before="240" w:after="60" w:line="240" w:lineRule="auto"/>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1037"/>
    <w:rPr>
      <w:rFonts w:ascii="Cambria" w:hAnsi="Cambria" w:cs="Cambria"/>
      <w:b/>
      <w:bCs/>
      <w:kern w:val="32"/>
      <w:sz w:val="32"/>
      <w:szCs w:val="32"/>
    </w:rPr>
  </w:style>
  <w:style w:type="paragraph" w:styleId="FootnoteText">
    <w:name w:val="footnote text"/>
    <w:basedOn w:val="Normal"/>
    <w:link w:val="FootnoteTextChar"/>
    <w:uiPriority w:val="99"/>
    <w:semiHidden/>
    <w:rsid w:val="00BB2D3F"/>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BB2D3F"/>
    <w:rPr>
      <w:sz w:val="20"/>
      <w:szCs w:val="20"/>
    </w:rPr>
  </w:style>
  <w:style w:type="character" w:styleId="FootnoteReference">
    <w:name w:val="footnote reference"/>
    <w:basedOn w:val="DefaultParagraphFont"/>
    <w:uiPriority w:val="99"/>
    <w:semiHidden/>
    <w:rsid w:val="00BB2D3F"/>
    <w:rPr>
      <w:vertAlign w:val="superscript"/>
    </w:rPr>
  </w:style>
  <w:style w:type="paragraph" w:styleId="ListParagraph">
    <w:name w:val="List Paragraph"/>
    <w:basedOn w:val="Normal"/>
    <w:link w:val="ListParagraphChar"/>
    <w:uiPriority w:val="99"/>
    <w:qFormat/>
    <w:rsid w:val="005B6893"/>
    <w:pPr>
      <w:ind w:left="720"/>
    </w:pPr>
  </w:style>
  <w:style w:type="character" w:customStyle="1" w:styleId="ListParagraphChar">
    <w:name w:val="List Paragraph Char"/>
    <w:link w:val="ListParagraph"/>
    <w:uiPriority w:val="99"/>
    <w:locked/>
    <w:rsid w:val="003F1B47"/>
  </w:style>
  <w:style w:type="paragraph" w:styleId="BalloonText">
    <w:name w:val="Balloon Text"/>
    <w:basedOn w:val="Normal"/>
    <w:link w:val="BalloonTextChar"/>
    <w:uiPriority w:val="99"/>
    <w:semiHidden/>
    <w:rsid w:val="00B77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77133"/>
    <w:rPr>
      <w:rFonts w:ascii="Tahoma" w:hAnsi="Tahoma" w:cs="Tahoma"/>
      <w:sz w:val="16"/>
      <w:szCs w:val="16"/>
    </w:rPr>
  </w:style>
  <w:style w:type="table" w:styleId="TableGrid">
    <w:name w:val="Table Grid"/>
    <w:basedOn w:val="TableNormal"/>
    <w:uiPriority w:val="99"/>
    <w:rsid w:val="006C6B68"/>
    <w:rPr>
      <w:rFonts w:cs="Calibri"/>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B12777"/>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B12777"/>
  </w:style>
  <w:style w:type="paragraph" w:styleId="Footer">
    <w:name w:val="footer"/>
    <w:basedOn w:val="Normal"/>
    <w:link w:val="FooterChar"/>
    <w:uiPriority w:val="99"/>
    <w:rsid w:val="00B12777"/>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12777"/>
  </w:style>
  <w:style w:type="character" w:customStyle="1" w:styleId="Heading1Char1">
    <w:name w:val="Heading 1 Char1"/>
    <w:basedOn w:val="DefaultParagraphFont"/>
    <w:link w:val="Heading1"/>
    <w:uiPriority w:val="99"/>
    <w:locked/>
    <w:rsid w:val="00ED7D20"/>
    <w:rPr>
      <w:rFonts w:ascii="Arial" w:hAnsi="Arial" w:cs="Arial"/>
      <w:b/>
      <w:bCs/>
      <w:kern w:val="32"/>
      <w:sz w:val="32"/>
      <w:szCs w:val="32"/>
      <w:lang w:val="en-US" w:eastAsia="en-US"/>
    </w:rPr>
  </w:style>
  <w:style w:type="character" w:styleId="PageNumber">
    <w:name w:val="page number"/>
    <w:basedOn w:val="DefaultParagraphFont"/>
    <w:uiPriority w:val="99"/>
    <w:rsid w:val="00E660E2"/>
  </w:style>
</w:styles>
</file>

<file path=word/webSettings.xml><?xml version="1.0" encoding="utf-8"?>
<w:webSettings xmlns:r="http://schemas.openxmlformats.org/officeDocument/2006/relationships" xmlns:w="http://schemas.openxmlformats.org/wordprocessingml/2006/main">
  <w:divs>
    <w:div w:id="590892757">
      <w:marLeft w:val="0"/>
      <w:marRight w:val="0"/>
      <w:marTop w:val="0"/>
      <w:marBottom w:val="0"/>
      <w:divBdr>
        <w:top w:val="none" w:sz="0" w:space="0" w:color="auto"/>
        <w:left w:val="none" w:sz="0" w:space="0" w:color="auto"/>
        <w:bottom w:val="none" w:sz="0" w:space="0" w:color="auto"/>
        <w:right w:val="none" w:sz="0" w:space="0" w:color="auto"/>
      </w:divBdr>
      <w:divsChild>
        <w:div w:id="590892758">
          <w:marLeft w:val="547"/>
          <w:marRight w:val="0"/>
          <w:marTop w:val="120"/>
          <w:marBottom w:val="0"/>
          <w:divBdr>
            <w:top w:val="none" w:sz="0" w:space="0" w:color="auto"/>
            <w:left w:val="none" w:sz="0" w:space="0" w:color="auto"/>
            <w:bottom w:val="none" w:sz="0" w:space="0" w:color="auto"/>
            <w:right w:val="none" w:sz="0" w:space="0" w:color="auto"/>
          </w:divBdr>
        </w:div>
        <w:div w:id="590892759">
          <w:marLeft w:val="547"/>
          <w:marRight w:val="0"/>
          <w:marTop w:val="120"/>
          <w:marBottom w:val="0"/>
          <w:divBdr>
            <w:top w:val="none" w:sz="0" w:space="0" w:color="auto"/>
            <w:left w:val="none" w:sz="0" w:space="0" w:color="auto"/>
            <w:bottom w:val="none" w:sz="0" w:space="0" w:color="auto"/>
            <w:right w:val="none" w:sz="0" w:space="0" w:color="auto"/>
          </w:divBdr>
        </w:div>
        <w:div w:id="590892760">
          <w:marLeft w:val="547"/>
          <w:marRight w:val="0"/>
          <w:marTop w:val="120"/>
          <w:marBottom w:val="0"/>
          <w:divBdr>
            <w:top w:val="none" w:sz="0" w:space="0" w:color="auto"/>
            <w:left w:val="none" w:sz="0" w:space="0" w:color="auto"/>
            <w:bottom w:val="none" w:sz="0" w:space="0" w:color="auto"/>
            <w:right w:val="none" w:sz="0" w:space="0" w:color="auto"/>
          </w:divBdr>
        </w:div>
        <w:div w:id="590892762">
          <w:marLeft w:val="547"/>
          <w:marRight w:val="0"/>
          <w:marTop w:val="120"/>
          <w:marBottom w:val="0"/>
          <w:divBdr>
            <w:top w:val="none" w:sz="0" w:space="0" w:color="auto"/>
            <w:left w:val="none" w:sz="0" w:space="0" w:color="auto"/>
            <w:bottom w:val="none" w:sz="0" w:space="0" w:color="auto"/>
            <w:right w:val="none" w:sz="0" w:space="0" w:color="auto"/>
          </w:divBdr>
        </w:div>
        <w:div w:id="590892763">
          <w:marLeft w:val="547"/>
          <w:marRight w:val="0"/>
          <w:marTop w:val="120"/>
          <w:marBottom w:val="0"/>
          <w:divBdr>
            <w:top w:val="none" w:sz="0" w:space="0" w:color="auto"/>
            <w:left w:val="none" w:sz="0" w:space="0" w:color="auto"/>
            <w:bottom w:val="none" w:sz="0" w:space="0" w:color="auto"/>
            <w:right w:val="none" w:sz="0" w:space="0" w:color="auto"/>
          </w:divBdr>
        </w:div>
        <w:div w:id="590892764">
          <w:marLeft w:val="547"/>
          <w:marRight w:val="0"/>
          <w:marTop w:val="120"/>
          <w:marBottom w:val="0"/>
          <w:divBdr>
            <w:top w:val="none" w:sz="0" w:space="0" w:color="auto"/>
            <w:left w:val="none" w:sz="0" w:space="0" w:color="auto"/>
            <w:bottom w:val="none" w:sz="0" w:space="0" w:color="auto"/>
            <w:right w:val="none" w:sz="0" w:space="0" w:color="auto"/>
          </w:divBdr>
        </w:div>
      </w:divsChild>
    </w:div>
    <w:div w:id="590892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5</Pages>
  <Words>1090</Words>
  <Characters>6213</Characters>
  <Application>Microsoft Office Word</Application>
  <DocSecurity>0</DocSecurity>
  <Lines>51</Lines>
  <Paragraphs>14</Paragraphs>
  <ScaleCrop>false</ScaleCrop>
  <Company>&lt;arabianhorse&gt;</Company>
  <LinksUpToDate>false</LinksUpToDate>
  <CharactersWithSpaces>7289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Irwan Taufiq Ritonga</dc:creator>
  <cp:keywords/>
  <dc:description/>
  <cp:lastModifiedBy>user</cp:lastModifiedBy>
  <cp:revision>33</cp:revision>
  <cp:lastPrinted>2014-11-25T00:24:00Z</cp:lastPrinted>
  <dcterms:created xsi:type="dcterms:W3CDTF">2014-03-09T14:41:00Z</dcterms:created>
  <dcterms:modified xsi:type="dcterms:W3CDTF">2014-11-25T00:25:00Z</dcterms:modified>
</cp:coreProperties>
</file>